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2" w:rsidRPr="00E65B12" w:rsidRDefault="00E65B12" w:rsidP="00E65B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B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E890C8" wp14:editId="70070B0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eastAsia="Times New Roman" w:cs="Times New Roman"/>
          <w:bCs/>
          <w:sz w:val="32"/>
          <w:szCs w:val="32"/>
          <w:lang w:eastAsia="ar-SA"/>
        </w:rPr>
      </w:pPr>
      <w:r w:rsidRPr="00E65B12">
        <w:rPr>
          <w:rFonts w:eastAsia="Times New Roman" w:cs="Times New Roman"/>
          <w:bCs/>
          <w:sz w:val="32"/>
          <w:szCs w:val="32"/>
          <w:lang w:eastAsia="ar-SA"/>
        </w:rPr>
        <w:t>ДУМА ГОРОДА ЮГОРСКА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E65B12">
        <w:rPr>
          <w:rFonts w:eastAsia="Times New Roman" w:cs="Times New Roman"/>
          <w:sz w:val="28"/>
          <w:szCs w:val="28"/>
          <w:lang w:eastAsia="ar-SA"/>
        </w:rPr>
        <w:t>Ханты-Мансийского автономного округа-Югры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36"/>
          <w:szCs w:val="36"/>
          <w:lang w:eastAsia="ar-SA"/>
        </w:rPr>
      </w:pPr>
      <w:r w:rsidRPr="00E65B12">
        <w:rPr>
          <w:rFonts w:eastAsia="Times New Roman" w:cs="Times New Roman"/>
          <w:sz w:val="36"/>
          <w:szCs w:val="36"/>
          <w:lang w:eastAsia="ar-SA"/>
        </w:rPr>
        <w:t>РЕШЕНИЕ</w:t>
      </w:r>
    </w:p>
    <w:p w:rsidR="00E65B12" w:rsidRPr="00DF011F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lang w:eastAsia="ar-SA"/>
        </w:rPr>
      </w:pPr>
    </w:p>
    <w:p w:rsidR="002E0397" w:rsidRPr="00DF011F" w:rsidRDefault="002E0397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lang w:eastAsia="ar-SA"/>
        </w:rPr>
      </w:pPr>
    </w:p>
    <w:p w:rsidR="00E65B12" w:rsidRPr="00DF011F" w:rsidRDefault="007722F0" w:rsidP="007722F0">
      <w:p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DF011F">
        <w:rPr>
          <w:rFonts w:eastAsia="Times New Roman" w:cs="Times New Roman"/>
          <w:b/>
          <w:bCs/>
          <w:lang w:eastAsia="ar-SA"/>
        </w:rPr>
        <w:t xml:space="preserve">от </w:t>
      </w:r>
      <w:r w:rsidR="00DF011F">
        <w:rPr>
          <w:rFonts w:eastAsia="Times New Roman" w:cs="Times New Roman"/>
          <w:b/>
          <w:bCs/>
          <w:lang w:eastAsia="ar-SA"/>
        </w:rPr>
        <w:t xml:space="preserve">25ноября </w:t>
      </w:r>
      <w:r w:rsidRPr="00DF011F">
        <w:rPr>
          <w:rFonts w:eastAsia="Times New Roman" w:cs="Times New Roman"/>
          <w:b/>
          <w:bCs/>
          <w:lang w:eastAsia="ar-SA"/>
        </w:rPr>
        <w:t xml:space="preserve"> 202</w:t>
      </w:r>
      <w:r w:rsidR="00A61DA7" w:rsidRPr="00DF011F">
        <w:rPr>
          <w:rFonts w:eastAsia="Times New Roman" w:cs="Times New Roman"/>
          <w:b/>
          <w:bCs/>
          <w:lang w:eastAsia="ar-SA"/>
        </w:rPr>
        <w:t>5</w:t>
      </w:r>
      <w:r w:rsidR="00DF011F">
        <w:rPr>
          <w:rFonts w:eastAsia="Times New Roman" w:cs="Times New Roman"/>
          <w:b/>
          <w:bCs/>
          <w:lang w:eastAsia="ar-SA"/>
        </w:rPr>
        <w:t xml:space="preserve"> года </w:t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</w:r>
      <w:r w:rsidR="00DF011F">
        <w:rPr>
          <w:rFonts w:eastAsia="Times New Roman" w:cs="Times New Roman"/>
          <w:b/>
          <w:bCs/>
          <w:lang w:eastAsia="ar-SA"/>
        </w:rPr>
        <w:tab/>
        <w:t>№ 78</w:t>
      </w:r>
    </w:p>
    <w:p w:rsidR="00E65B12" w:rsidRPr="00DF011F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DF011F">
        <w:rPr>
          <w:rFonts w:eastAsia="Times New Roman" w:cs="Times New Roman"/>
          <w:b/>
          <w:lang w:eastAsia="ar-SA"/>
        </w:rPr>
        <w:br/>
      </w:r>
    </w:p>
    <w:p w:rsidR="00530312" w:rsidRPr="00DF011F" w:rsidRDefault="00E65B12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DF011F">
        <w:rPr>
          <w:rFonts w:eastAsia="Lucida Sans Unicode" w:cs="Lucida Sans Unicode"/>
          <w:b/>
          <w:kern w:val="2"/>
        </w:rPr>
        <w:t>О</w:t>
      </w:r>
      <w:r w:rsidR="00530312" w:rsidRPr="00DF011F">
        <w:rPr>
          <w:rFonts w:eastAsia="Lucida Sans Unicode" w:cs="Lucida Sans Unicode"/>
          <w:b/>
          <w:kern w:val="2"/>
        </w:rPr>
        <w:t xml:space="preserve"> выполнении плана подготовки </w:t>
      </w:r>
    </w:p>
    <w:p w:rsidR="00E65B12" w:rsidRPr="00DF011F" w:rsidRDefault="00530312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DF011F">
        <w:rPr>
          <w:rFonts w:eastAsia="Lucida Sans Unicode" w:cs="Lucida Sans Unicode"/>
          <w:b/>
          <w:kern w:val="2"/>
        </w:rPr>
        <w:t xml:space="preserve">объектов </w:t>
      </w:r>
      <w:proofErr w:type="gramStart"/>
      <w:r w:rsidRPr="00DF011F">
        <w:rPr>
          <w:rFonts w:eastAsia="Lucida Sans Unicode" w:cs="Lucida Sans Unicode"/>
          <w:b/>
          <w:kern w:val="2"/>
        </w:rPr>
        <w:t>жилищно-коммунального</w:t>
      </w:r>
      <w:proofErr w:type="gramEnd"/>
    </w:p>
    <w:p w:rsidR="00530312" w:rsidRPr="00DF011F" w:rsidRDefault="00530312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DF011F">
        <w:rPr>
          <w:rFonts w:eastAsia="Lucida Sans Unicode" w:cs="Lucida Sans Unicode"/>
          <w:b/>
          <w:kern w:val="2"/>
        </w:rPr>
        <w:t>хозяйства, объектов социальной сферы</w:t>
      </w:r>
    </w:p>
    <w:p w:rsidR="00530312" w:rsidRPr="00DF011F" w:rsidRDefault="00530312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DF011F">
        <w:rPr>
          <w:rFonts w:eastAsia="Lucida Sans Unicode" w:cs="Lucida Sans Unicode"/>
          <w:b/>
          <w:kern w:val="2"/>
        </w:rPr>
        <w:t xml:space="preserve">к эксплуатации в </w:t>
      </w:r>
      <w:proofErr w:type="gramStart"/>
      <w:r w:rsidRPr="00DF011F">
        <w:rPr>
          <w:rFonts w:eastAsia="Lucida Sans Unicode" w:cs="Lucida Sans Unicode"/>
          <w:b/>
          <w:kern w:val="2"/>
        </w:rPr>
        <w:t>осенне-зимний</w:t>
      </w:r>
      <w:proofErr w:type="gramEnd"/>
    </w:p>
    <w:p w:rsidR="00530312" w:rsidRPr="00DF011F" w:rsidRDefault="00530312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DF011F">
        <w:rPr>
          <w:rFonts w:eastAsia="Lucida Sans Unicode" w:cs="Lucida Sans Unicode"/>
          <w:b/>
          <w:kern w:val="2"/>
        </w:rPr>
        <w:t>период 2025-2026 годов</w:t>
      </w:r>
    </w:p>
    <w:p w:rsidR="00530312" w:rsidRPr="00DF011F" w:rsidRDefault="00530312" w:rsidP="005303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bCs/>
          <w:kern w:val="2"/>
        </w:rPr>
      </w:pPr>
    </w:p>
    <w:p w:rsidR="00E65B12" w:rsidRPr="00DF011F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530312" w:rsidRPr="00DF011F" w:rsidRDefault="00E65B12" w:rsidP="005303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b/>
          <w:kern w:val="2"/>
        </w:rPr>
      </w:pPr>
      <w:r w:rsidRPr="00DF011F">
        <w:rPr>
          <w:rFonts w:eastAsia="Lucida Sans Unicode" w:cs="Lucida Sans Unicode"/>
          <w:kern w:val="2"/>
        </w:rPr>
        <w:tab/>
        <w:t>Рассмотрев информацию администрации города Югорска</w:t>
      </w:r>
      <w:r w:rsidR="007722F0" w:rsidRPr="00DF011F">
        <w:rPr>
          <w:rFonts w:eastAsia="Lucida Sans Unicode" w:cs="Lucida Sans Unicode"/>
          <w:kern w:val="2"/>
        </w:rPr>
        <w:t xml:space="preserve"> </w:t>
      </w:r>
      <w:r w:rsidR="00530312" w:rsidRPr="00DF011F">
        <w:rPr>
          <w:rFonts w:eastAsia="Lucida Sans Unicode" w:cs="Lucida Sans Unicode"/>
          <w:kern w:val="2"/>
        </w:rPr>
        <w:t>о выполнении плана подготовки объектов жилищно-коммунального хозяйства, объектов социальной сферы к эксплуатации в осенн</w:t>
      </w:r>
      <w:r w:rsidR="00450521" w:rsidRPr="00DF011F">
        <w:rPr>
          <w:rFonts w:eastAsia="Lucida Sans Unicode" w:cs="Lucida Sans Unicode"/>
          <w:kern w:val="2"/>
        </w:rPr>
        <w:t>е-зимний период 2025-2026 годов</w:t>
      </w:r>
      <w:r w:rsidR="00B20774" w:rsidRPr="00DF011F">
        <w:rPr>
          <w:rFonts w:eastAsia="Lucida Sans Unicode" w:cs="Lucida Sans Unicode"/>
          <w:kern w:val="2"/>
        </w:rPr>
        <w:t>,</w:t>
      </w:r>
    </w:p>
    <w:p w:rsidR="00E65B12" w:rsidRPr="00DF011F" w:rsidRDefault="00E65B12" w:rsidP="005303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DF011F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DF011F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  <w:r w:rsidRPr="00DF011F">
        <w:rPr>
          <w:rFonts w:eastAsia="Times New Roman" w:cs="Times New Roman"/>
          <w:b/>
          <w:bCs/>
          <w:lang w:eastAsia="ar-SA"/>
        </w:rPr>
        <w:t>ДУМА ГОРОДА ЮГОРСКА РЕШИЛА:</w:t>
      </w:r>
    </w:p>
    <w:p w:rsidR="00E65B12" w:rsidRPr="00DF011F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DF011F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DF011F" w:rsidRDefault="00E65B12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DF011F">
        <w:rPr>
          <w:rFonts w:eastAsia="Lucida Sans Unicode" w:cs="Lucida Sans Unicode"/>
          <w:b/>
          <w:bCs/>
          <w:kern w:val="2"/>
        </w:rPr>
        <w:tab/>
      </w:r>
      <w:r w:rsidRPr="00DF011F">
        <w:rPr>
          <w:rFonts w:eastAsia="Lucida Sans Unicode" w:cs="Lucida Sans Unicode"/>
          <w:kern w:val="2"/>
        </w:rPr>
        <w:t>1. Принять к сведению информацию администрации города Югорска</w:t>
      </w:r>
      <w:r w:rsidR="007722F0" w:rsidRPr="00DF011F">
        <w:t xml:space="preserve"> </w:t>
      </w:r>
      <w:r w:rsidR="00530312" w:rsidRPr="00DF011F">
        <w:rPr>
          <w:rFonts w:eastAsia="Lucida Sans Unicode" w:cs="Lucida Sans Unicode"/>
          <w:kern w:val="2"/>
        </w:rPr>
        <w:t>о выполнении плана подготовки объектов жилищно-коммунального хозяйства, объектов социальной сферы к эксплуатации в осенне-зимний период 2025-2026 годов (приложение).</w:t>
      </w:r>
    </w:p>
    <w:p w:rsidR="00E65B12" w:rsidRPr="00DF011F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DF011F">
        <w:rPr>
          <w:rFonts w:eastAsia="Times New Roman" w:cs="Times New Roman"/>
          <w:lang w:eastAsia="ar-SA"/>
        </w:rPr>
        <w:tab/>
        <w:t>2. Настоящее решение вступает в силу после его подписания.</w:t>
      </w:r>
    </w:p>
    <w:p w:rsidR="002E0397" w:rsidRDefault="002E0397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DF011F" w:rsidRDefault="00DF011F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DF011F" w:rsidRDefault="00DF011F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DF011F" w:rsidRDefault="00DF011F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DF011F" w:rsidRPr="00DF011F" w:rsidRDefault="00DF011F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7722F0" w:rsidRPr="00DF011F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  <w:r w:rsidRPr="00DF011F">
        <w:rPr>
          <w:rFonts w:eastAsia="Times New Roman" w:cs="Times New Roman"/>
          <w:b/>
          <w:lang w:eastAsia="ru-RU"/>
        </w:rPr>
        <w:t xml:space="preserve">Председатель Думы города Югорска         </w:t>
      </w:r>
      <w:r w:rsidR="00DF011F">
        <w:rPr>
          <w:rFonts w:eastAsia="Times New Roman" w:cs="Times New Roman"/>
          <w:b/>
          <w:lang w:eastAsia="ru-RU"/>
        </w:rPr>
        <w:t xml:space="preserve">         </w:t>
      </w:r>
      <w:r w:rsidRPr="00DF011F">
        <w:rPr>
          <w:rFonts w:eastAsia="Times New Roman" w:cs="Times New Roman"/>
          <w:b/>
          <w:lang w:eastAsia="ru-RU"/>
        </w:rPr>
        <w:t xml:space="preserve">                            Е.Б. Комисаренко</w:t>
      </w:r>
    </w:p>
    <w:p w:rsidR="007722F0" w:rsidRPr="00DF011F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Pr="00DF011F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Pr="00DF011F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Default="007722F0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DF011F" w:rsidRDefault="00DF011F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DF011F" w:rsidRDefault="00DF011F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DF011F" w:rsidRDefault="00DF011F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DF011F" w:rsidRDefault="00DF011F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  <w:bookmarkStart w:id="0" w:name="_GoBack"/>
      <w:bookmarkEnd w:id="0"/>
    </w:p>
    <w:p w:rsidR="00DF011F" w:rsidRPr="00DF011F" w:rsidRDefault="00DF011F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7722F0" w:rsidRPr="00DF011F" w:rsidRDefault="007722F0" w:rsidP="00530312">
      <w:pPr>
        <w:spacing w:after="0" w:line="240" w:lineRule="auto"/>
        <w:outlineLvl w:val="0"/>
        <w:rPr>
          <w:rFonts w:eastAsia="Times New Roman" w:cs="Arial"/>
          <w:b/>
          <w:bCs/>
          <w:kern w:val="28"/>
          <w:lang w:eastAsia="ru-RU"/>
        </w:rPr>
      </w:pPr>
    </w:p>
    <w:p w:rsidR="007722F0" w:rsidRPr="00DF011F" w:rsidRDefault="007722F0" w:rsidP="007722F0">
      <w:pPr>
        <w:tabs>
          <w:tab w:val="left" w:pos="93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DF011F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«</w:t>
      </w:r>
      <w:r w:rsidR="00DF011F" w:rsidRPr="00DF011F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25</w:t>
      </w:r>
      <w:r w:rsidRPr="00DF011F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» ноября 202</w:t>
      </w:r>
      <w:r w:rsidR="00A61DA7" w:rsidRPr="00DF011F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DF011F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E8249F" w:rsidRPr="00DF011F" w:rsidRDefault="007722F0" w:rsidP="007722F0">
      <w:pPr>
        <w:tabs>
          <w:tab w:val="left" w:pos="93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DF011F">
        <w:rPr>
          <w:rFonts w:eastAsia="Times New Roman" w:cs="Times New Roman"/>
          <w:b/>
          <w:bCs/>
          <w:sz w:val="24"/>
          <w:szCs w:val="24"/>
          <w:lang w:eastAsia="ru-RU"/>
        </w:rPr>
        <w:t>(дата подписания)</w:t>
      </w:r>
      <w:r w:rsidRPr="00DF011F"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</w:p>
    <w:p w:rsidR="00E65B12" w:rsidRPr="00DF011F" w:rsidRDefault="00E65B12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DF011F">
        <w:rPr>
          <w:rFonts w:eastAsia="Times New Roman" w:cs="Times New Roman"/>
          <w:b/>
          <w:bCs/>
          <w:lang w:eastAsia="ar-SA"/>
        </w:rPr>
        <w:lastRenderedPageBreak/>
        <w:t xml:space="preserve">Приложение </w:t>
      </w:r>
    </w:p>
    <w:p w:rsidR="00E65B12" w:rsidRPr="00DF011F" w:rsidRDefault="00E65B12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DF011F">
        <w:rPr>
          <w:rFonts w:eastAsia="Times New Roman" w:cs="Times New Roman"/>
          <w:b/>
          <w:bCs/>
          <w:lang w:eastAsia="ar-SA"/>
        </w:rPr>
        <w:t>к решению Думы города Югорска</w:t>
      </w:r>
    </w:p>
    <w:p w:rsidR="00E65B12" w:rsidRDefault="00E65B12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DF011F">
        <w:rPr>
          <w:rFonts w:eastAsia="Times New Roman" w:cs="Times New Roman"/>
          <w:b/>
          <w:bCs/>
          <w:lang w:eastAsia="ar-SA"/>
        </w:rPr>
        <w:t xml:space="preserve">от </w:t>
      </w:r>
      <w:r w:rsidR="00DF011F">
        <w:rPr>
          <w:rFonts w:eastAsia="Times New Roman" w:cs="Times New Roman"/>
          <w:b/>
          <w:bCs/>
          <w:lang w:eastAsia="ar-SA"/>
        </w:rPr>
        <w:t>25 ноября 2025 года № 78</w:t>
      </w:r>
    </w:p>
    <w:p w:rsidR="00DF011F" w:rsidRDefault="00DF011F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DF011F" w:rsidRPr="00DF011F" w:rsidRDefault="00DF011F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E65B12" w:rsidRPr="00DF011F" w:rsidRDefault="00E65B12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9D22CF" w:rsidRPr="00DF011F" w:rsidRDefault="009D22CF" w:rsidP="009D22C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  <w:r w:rsidRPr="00DF011F">
        <w:rPr>
          <w:rFonts w:eastAsia="Times New Roman" w:cs="Times New Roman"/>
          <w:b/>
          <w:bCs/>
          <w:lang w:eastAsia="ar-SA"/>
        </w:rPr>
        <w:t>Информация</w:t>
      </w:r>
    </w:p>
    <w:p w:rsidR="00034946" w:rsidRDefault="003423BD" w:rsidP="003423BD">
      <w:pPr>
        <w:widowControl w:val="0"/>
        <w:suppressAutoHyphens/>
        <w:spacing w:after="0" w:line="240" w:lineRule="auto"/>
        <w:ind w:firstLine="851"/>
        <w:jc w:val="center"/>
        <w:rPr>
          <w:rFonts w:eastAsia="Lucida Sans Unicode" w:cs="Lucida Sans Unicode"/>
          <w:b/>
          <w:kern w:val="2"/>
        </w:rPr>
      </w:pPr>
      <w:r w:rsidRPr="00DF011F">
        <w:rPr>
          <w:rFonts w:eastAsia="Lucida Sans Unicode" w:cs="Lucida Sans Unicode"/>
          <w:b/>
          <w:kern w:val="2"/>
        </w:rPr>
        <w:t>о выполнении плана подготовки объектов жилищно-коммунального хозяйства, объектов социальной сферы к эксплуатации в осенне-зимний период 2025-2026 годов</w:t>
      </w:r>
    </w:p>
    <w:p w:rsidR="00DF011F" w:rsidRDefault="00DF011F" w:rsidP="003423BD">
      <w:pPr>
        <w:widowControl w:val="0"/>
        <w:suppressAutoHyphens/>
        <w:spacing w:after="0" w:line="240" w:lineRule="auto"/>
        <w:ind w:firstLine="851"/>
        <w:jc w:val="center"/>
        <w:rPr>
          <w:rFonts w:eastAsia="Lucida Sans Unicode" w:cs="Lucida Sans Unicode"/>
          <w:b/>
          <w:kern w:val="2"/>
        </w:rPr>
      </w:pPr>
    </w:p>
    <w:p w:rsidR="00C81B2F" w:rsidRPr="00DF011F" w:rsidRDefault="00C81B2F" w:rsidP="0000339D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DF011F">
        <w:rPr>
          <w:rFonts w:cs="Times New Roman"/>
          <w:sz w:val="26"/>
          <w:szCs w:val="26"/>
        </w:rPr>
        <w:t>Для подготовки объектов жилищно-коммунального комплекса г</w:t>
      </w:r>
      <w:r w:rsidR="00AA7698" w:rsidRPr="00DF011F">
        <w:rPr>
          <w:rFonts w:cs="Times New Roman"/>
          <w:sz w:val="26"/>
          <w:szCs w:val="26"/>
        </w:rPr>
        <w:t xml:space="preserve">орода Югорска к работе в </w:t>
      </w:r>
      <w:proofErr w:type="spellStart"/>
      <w:r w:rsidR="00AA7698" w:rsidRPr="00DF011F">
        <w:rPr>
          <w:rFonts w:cs="Times New Roman"/>
          <w:sz w:val="26"/>
          <w:szCs w:val="26"/>
        </w:rPr>
        <w:t>осенне</w:t>
      </w:r>
      <w:proofErr w:type="spellEnd"/>
      <w:r w:rsidR="00AA7698" w:rsidRPr="00DF011F">
        <w:rPr>
          <w:rFonts w:cs="Times New Roman"/>
          <w:sz w:val="26"/>
          <w:szCs w:val="26"/>
        </w:rPr>
        <w:t>–</w:t>
      </w:r>
      <w:r w:rsidRPr="00DF011F">
        <w:rPr>
          <w:rFonts w:cs="Times New Roman"/>
          <w:sz w:val="26"/>
          <w:szCs w:val="26"/>
        </w:rPr>
        <w:t>зимний период 2025-2026 годов</w:t>
      </w:r>
      <w:r w:rsidR="0000339D" w:rsidRPr="00DF011F">
        <w:rPr>
          <w:rFonts w:cs="Times New Roman"/>
          <w:sz w:val="26"/>
          <w:szCs w:val="26"/>
        </w:rPr>
        <w:t xml:space="preserve"> </w:t>
      </w:r>
      <w:r w:rsidR="0000339D" w:rsidRPr="00DF011F">
        <w:rPr>
          <w:rFonts w:cs="Times New Roman"/>
          <w:color w:val="auto"/>
          <w:sz w:val="26"/>
          <w:szCs w:val="26"/>
        </w:rPr>
        <w:t>п</w:t>
      </w:r>
      <w:r w:rsidRPr="00DF011F">
        <w:rPr>
          <w:rFonts w:cs="Times New Roman"/>
          <w:color w:val="auto"/>
          <w:sz w:val="26"/>
          <w:szCs w:val="26"/>
        </w:rPr>
        <w:t xml:space="preserve">остановлением администрации города Югорска от 25.07.2025 № 1402-13-п «О проверке и оценке готовности к отопительному периоду 2025-2026 годов» </w:t>
      </w:r>
      <w:r w:rsidR="0000339D" w:rsidRPr="00DF011F">
        <w:rPr>
          <w:rFonts w:cs="Times New Roman"/>
          <w:color w:val="auto"/>
          <w:sz w:val="26"/>
          <w:szCs w:val="26"/>
        </w:rPr>
        <w:t xml:space="preserve">были </w:t>
      </w:r>
      <w:r w:rsidRPr="00DF011F">
        <w:rPr>
          <w:rFonts w:cs="Times New Roman"/>
          <w:color w:val="auto"/>
          <w:sz w:val="26"/>
          <w:szCs w:val="26"/>
        </w:rPr>
        <w:t>утверждены:</w:t>
      </w:r>
    </w:p>
    <w:p w:rsidR="00C81B2F" w:rsidRPr="00DF011F" w:rsidRDefault="00C81B2F" w:rsidP="00C81B2F">
      <w:pPr>
        <w:pStyle w:val="Default"/>
        <w:numPr>
          <w:ilvl w:val="0"/>
          <w:numId w:val="7"/>
        </w:numPr>
        <w:tabs>
          <w:tab w:val="left" w:pos="1134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 состав комиссии по проверке и оценке готовности;</w:t>
      </w:r>
    </w:p>
    <w:p w:rsidR="00C81B2F" w:rsidRPr="00DF011F" w:rsidRDefault="00C81B2F" w:rsidP="00C81B2F">
      <w:pPr>
        <w:pStyle w:val="Default"/>
        <w:numPr>
          <w:ilvl w:val="0"/>
          <w:numId w:val="7"/>
        </w:numPr>
        <w:tabs>
          <w:tab w:val="left" w:pos="1134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 график работы Комиссии;</w:t>
      </w:r>
    </w:p>
    <w:p w:rsidR="00C81B2F" w:rsidRPr="00DF011F" w:rsidRDefault="00C81B2F" w:rsidP="00C81B2F">
      <w:pPr>
        <w:pStyle w:val="Default"/>
        <w:numPr>
          <w:ilvl w:val="0"/>
          <w:numId w:val="7"/>
        </w:numPr>
        <w:tabs>
          <w:tab w:val="left" w:pos="1134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 программа по проверке и оценке готовности;</w:t>
      </w:r>
    </w:p>
    <w:p w:rsidR="003423BD" w:rsidRPr="00DF011F" w:rsidRDefault="00C81B2F" w:rsidP="004742FB">
      <w:pPr>
        <w:pStyle w:val="Default"/>
        <w:numPr>
          <w:ilvl w:val="0"/>
          <w:numId w:val="7"/>
        </w:numPr>
        <w:tabs>
          <w:tab w:val="left" w:pos="1134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 перечень и график проверки готовности.</w:t>
      </w:r>
    </w:p>
    <w:p w:rsidR="00866E3E" w:rsidRPr="00DF011F" w:rsidRDefault="00866E3E" w:rsidP="0000339D">
      <w:pPr>
        <w:widowControl w:val="0"/>
        <w:spacing w:after="0"/>
        <w:ind w:firstLine="709"/>
        <w:jc w:val="both"/>
        <w:rPr>
          <w:rFonts w:eastAsia="Lucida Sans Unicode" w:cs="Lucida Sans Unicode"/>
          <w:kern w:val="2"/>
        </w:rPr>
      </w:pPr>
      <w:proofErr w:type="gramStart"/>
      <w:r w:rsidRPr="00DF011F">
        <w:rPr>
          <w:rFonts w:eastAsia="Lucida Sans Unicode" w:cs="Lucida Sans Unicode"/>
          <w:kern w:val="2"/>
        </w:rPr>
        <w:t>Общее выполнение подготовленных объектов коммунальной инфраструктуры к работе в отопительный период:</w:t>
      </w:r>
      <w:r w:rsidR="00C81B2F" w:rsidRPr="00DF011F">
        <w:rPr>
          <w:rFonts w:eastAsia="Lucida Sans Unicode" w:cs="Lucida Sans Unicode"/>
          <w:kern w:val="2"/>
        </w:rPr>
        <w:t xml:space="preserve"> </w:t>
      </w:r>
      <w:r w:rsidRPr="00DF011F">
        <w:rPr>
          <w:rFonts w:eastAsia="Lucida Sans Unicode" w:cs="Lucida Sans Unicode"/>
          <w:kern w:val="2"/>
        </w:rPr>
        <w:t>котельные установки (37 ед.); тепловы</w:t>
      </w:r>
      <w:r w:rsidR="00C81B2F" w:rsidRPr="00DF011F">
        <w:rPr>
          <w:rFonts w:eastAsia="Lucida Sans Unicode" w:cs="Lucida Sans Unicode"/>
          <w:kern w:val="2"/>
        </w:rPr>
        <w:t>е</w:t>
      </w:r>
      <w:r w:rsidRPr="00DF011F">
        <w:rPr>
          <w:rFonts w:eastAsia="Lucida Sans Unicode" w:cs="Lucida Sans Unicode"/>
          <w:kern w:val="2"/>
        </w:rPr>
        <w:t xml:space="preserve"> сет</w:t>
      </w:r>
      <w:r w:rsidR="00C81B2F" w:rsidRPr="00DF011F">
        <w:rPr>
          <w:rFonts w:eastAsia="Lucida Sans Unicode" w:cs="Lucida Sans Unicode"/>
          <w:kern w:val="2"/>
        </w:rPr>
        <w:t>и</w:t>
      </w:r>
      <w:r w:rsidRPr="00DF011F">
        <w:rPr>
          <w:rFonts w:eastAsia="Lucida Sans Unicode" w:cs="Lucida Sans Unicode"/>
          <w:kern w:val="2"/>
        </w:rPr>
        <w:t xml:space="preserve"> (106,86 км);</w:t>
      </w:r>
      <w:r w:rsidR="00C81B2F" w:rsidRPr="00DF011F">
        <w:rPr>
          <w:rFonts w:eastAsia="Lucida Sans Unicode" w:cs="Lucida Sans Unicode"/>
          <w:kern w:val="2"/>
        </w:rPr>
        <w:t xml:space="preserve"> </w:t>
      </w:r>
      <w:r w:rsidRPr="00DF011F">
        <w:rPr>
          <w:rFonts w:eastAsia="Lucida Sans Unicode" w:cs="Lucida Sans Unicode"/>
          <w:kern w:val="2"/>
        </w:rPr>
        <w:t>сет</w:t>
      </w:r>
      <w:r w:rsidR="00C81B2F" w:rsidRPr="00DF011F">
        <w:rPr>
          <w:rFonts w:eastAsia="Lucida Sans Unicode" w:cs="Lucida Sans Unicode"/>
          <w:kern w:val="2"/>
        </w:rPr>
        <w:t>и</w:t>
      </w:r>
      <w:r w:rsidRPr="00DF011F">
        <w:rPr>
          <w:rFonts w:eastAsia="Lucida Sans Unicode" w:cs="Lucida Sans Unicode"/>
          <w:kern w:val="2"/>
        </w:rPr>
        <w:t xml:space="preserve"> горячего водоснабжения (106,86 км);</w:t>
      </w:r>
      <w:r w:rsidR="0000339D" w:rsidRPr="00DF011F">
        <w:rPr>
          <w:rFonts w:eastAsia="Lucida Sans Unicode" w:cs="Lucida Sans Unicode"/>
          <w:kern w:val="2"/>
        </w:rPr>
        <w:t xml:space="preserve"> </w:t>
      </w:r>
      <w:r w:rsidRPr="00DF011F">
        <w:rPr>
          <w:rFonts w:eastAsia="Lucida Sans Unicode" w:cs="Lucida Sans Unicode"/>
          <w:kern w:val="2"/>
        </w:rPr>
        <w:t>сет</w:t>
      </w:r>
      <w:r w:rsidR="00C81B2F" w:rsidRPr="00DF011F">
        <w:rPr>
          <w:rFonts w:eastAsia="Lucida Sans Unicode" w:cs="Lucida Sans Unicode"/>
          <w:kern w:val="2"/>
        </w:rPr>
        <w:t>и</w:t>
      </w:r>
      <w:r w:rsidRPr="00DF011F">
        <w:rPr>
          <w:rFonts w:eastAsia="Lucida Sans Unicode" w:cs="Lucida Sans Unicode"/>
          <w:kern w:val="2"/>
        </w:rPr>
        <w:t xml:space="preserve"> холодного водоснабжения (186,95 км); сет</w:t>
      </w:r>
      <w:r w:rsidR="00C81B2F" w:rsidRPr="00DF011F">
        <w:rPr>
          <w:rFonts w:eastAsia="Lucida Sans Unicode" w:cs="Lucida Sans Unicode"/>
          <w:kern w:val="2"/>
        </w:rPr>
        <w:t>и</w:t>
      </w:r>
      <w:r w:rsidRPr="00DF011F">
        <w:rPr>
          <w:rFonts w:eastAsia="Lucida Sans Unicode" w:cs="Lucida Sans Unicode"/>
          <w:kern w:val="2"/>
        </w:rPr>
        <w:t xml:space="preserve"> водоотведения (162,42 км);</w:t>
      </w:r>
      <w:r w:rsidR="00C81B2F" w:rsidRPr="00DF011F">
        <w:rPr>
          <w:rFonts w:eastAsia="Lucida Sans Unicode" w:cs="Lucida Sans Unicode"/>
          <w:kern w:val="2"/>
        </w:rPr>
        <w:t xml:space="preserve"> </w:t>
      </w:r>
      <w:r w:rsidRPr="00DF011F">
        <w:rPr>
          <w:rFonts w:eastAsia="Lucida Sans Unicode" w:cs="Lucida Sans Unicode"/>
          <w:kern w:val="2"/>
        </w:rPr>
        <w:t>сети газоснабжения (325,18 км);</w:t>
      </w:r>
      <w:r w:rsidR="0000339D" w:rsidRPr="00DF011F">
        <w:rPr>
          <w:rFonts w:eastAsia="Lucida Sans Unicode" w:cs="Lucida Sans Unicode"/>
          <w:kern w:val="2"/>
        </w:rPr>
        <w:t xml:space="preserve"> </w:t>
      </w:r>
      <w:r w:rsidRPr="00DF011F">
        <w:rPr>
          <w:rFonts w:eastAsia="Lucida Sans Unicode" w:cs="Lucida Sans Unicode"/>
          <w:kern w:val="2"/>
        </w:rPr>
        <w:t>жилищный фонд (</w:t>
      </w:r>
      <w:r w:rsidR="007C168F" w:rsidRPr="00DF011F">
        <w:rPr>
          <w:rFonts w:eastAsia="Lucida Sans Unicode" w:cs="Lucida Sans Unicode"/>
          <w:kern w:val="2"/>
        </w:rPr>
        <w:t>270 многоквартирных домов</w:t>
      </w:r>
      <w:r w:rsidR="001F1BCD" w:rsidRPr="00DF011F">
        <w:rPr>
          <w:rFonts w:eastAsia="Lucida Sans Unicode" w:cs="Lucida Sans Unicode"/>
          <w:kern w:val="2"/>
        </w:rPr>
        <w:t>)</w:t>
      </w:r>
      <w:r w:rsidRPr="00DF011F">
        <w:rPr>
          <w:rFonts w:eastAsia="Lucida Sans Unicode" w:cs="Lucida Sans Unicode"/>
          <w:kern w:val="2"/>
        </w:rPr>
        <w:t>.</w:t>
      </w:r>
      <w:proofErr w:type="gramEnd"/>
    </w:p>
    <w:p w:rsidR="0000339D" w:rsidRPr="00DF011F" w:rsidRDefault="0000339D" w:rsidP="00FC4BC5">
      <w:pPr>
        <w:widowControl w:val="0"/>
        <w:spacing w:after="0"/>
        <w:ind w:firstLine="709"/>
        <w:jc w:val="both"/>
        <w:rPr>
          <w:rFonts w:eastAsia="Lucida Sans Unicode" w:cs="Lucida Sans Unicode"/>
          <w:kern w:val="2"/>
        </w:rPr>
      </w:pPr>
      <w:r w:rsidRPr="00DF011F">
        <w:rPr>
          <w:rFonts w:eastAsia="Lucida Sans Unicode" w:cs="Lucida Sans Unicode"/>
          <w:kern w:val="2"/>
        </w:rPr>
        <w:t>Постановлением администрации города Югорска</w:t>
      </w:r>
      <w:r w:rsidR="00450521" w:rsidRPr="00DF011F">
        <w:rPr>
          <w:rFonts w:eastAsia="Lucida Sans Unicode" w:cs="Lucida Sans Unicode"/>
          <w:kern w:val="2"/>
        </w:rPr>
        <w:t xml:space="preserve"> </w:t>
      </w:r>
      <w:r w:rsidR="00450521" w:rsidRPr="00DF011F">
        <w:rPr>
          <w:rFonts w:cs="Times New Roman"/>
        </w:rPr>
        <w:t xml:space="preserve">от </w:t>
      </w:r>
      <w:r w:rsidR="003175D9" w:rsidRPr="00DF011F">
        <w:rPr>
          <w:rFonts w:cs="Times New Roman"/>
        </w:rPr>
        <w:t>11.08.2023 № 1098-п «О мерах по подготовке муниципального образования городской округ Югорск к отопительному периоду»</w:t>
      </w:r>
      <w:r w:rsidR="00450521" w:rsidRPr="00DF011F">
        <w:rPr>
          <w:rFonts w:cs="Times New Roman"/>
        </w:rPr>
        <w:t xml:space="preserve"> </w:t>
      </w:r>
      <w:r w:rsidRPr="00DF011F">
        <w:rPr>
          <w:rFonts w:eastAsia="Lucida Sans Unicode" w:cs="Lucida Sans Unicode"/>
          <w:kern w:val="2"/>
        </w:rPr>
        <w:t>разработаны и утверждены</w:t>
      </w:r>
      <w:r w:rsidR="00FC4BC5" w:rsidRPr="00DF011F">
        <w:rPr>
          <w:rFonts w:eastAsia="Lucida Sans Unicode" w:cs="Lucida Sans Unicode"/>
          <w:kern w:val="2"/>
        </w:rPr>
        <w:t xml:space="preserve">: </w:t>
      </w:r>
      <w:r w:rsidRPr="00DF011F">
        <w:rPr>
          <w:rFonts w:cs="Times New Roman"/>
        </w:rPr>
        <w:t>план действий по ликвидации последствий аварийных ситуаций в системах теплоснабжения города Югорска;</w:t>
      </w:r>
      <w:r w:rsidR="00FC4BC5" w:rsidRPr="00DF011F">
        <w:rPr>
          <w:rFonts w:cs="Times New Roman"/>
        </w:rPr>
        <w:t xml:space="preserve"> </w:t>
      </w:r>
      <w:r w:rsidRPr="00DF011F">
        <w:rPr>
          <w:rFonts w:cs="Times New Roman"/>
        </w:rPr>
        <w:t xml:space="preserve">механизм оперативно-диспетчерского управления в системе теплоснабжения; порядок </w:t>
      </w:r>
      <w:proofErr w:type="gramStart"/>
      <w:r w:rsidRPr="00DF011F">
        <w:rPr>
          <w:rFonts w:cs="Times New Roman"/>
        </w:rPr>
        <w:t>проведения мониторинга состояния систем теплоснабжения</w:t>
      </w:r>
      <w:proofErr w:type="gramEnd"/>
      <w:r w:rsidRPr="00DF011F">
        <w:rPr>
          <w:rFonts w:cs="Times New Roman"/>
        </w:rPr>
        <w:t>.</w:t>
      </w:r>
    </w:p>
    <w:p w:rsidR="00E7312D" w:rsidRPr="00DF011F" w:rsidRDefault="003423BD" w:rsidP="00FC4BC5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DF011F">
        <w:rPr>
          <w:rFonts w:cs="Times New Roman"/>
          <w:sz w:val="26"/>
          <w:szCs w:val="26"/>
        </w:rPr>
        <w:t>В МУП «Югорскэнергогаз»</w:t>
      </w:r>
      <w:r w:rsidR="00FC4BC5" w:rsidRPr="00DF011F">
        <w:rPr>
          <w:rFonts w:cs="Times New Roman"/>
          <w:sz w:val="26"/>
          <w:szCs w:val="26"/>
        </w:rPr>
        <w:t xml:space="preserve"> и</w:t>
      </w:r>
      <w:r w:rsidRPr="00DF011F">
        <w:rPr>
          <w:rFonts w:cs="Times New Roman"/>
          <w:sz w:val="26"/>
          <w:szCs w:val="26"/>
        </w:rPr>
        <w:t xml:space="preserve"> </w:t>
      </w:r>
      <w:r w:rsidR="00FC4BC5" w:rsidRPr="00DF011F">
        <w:rPr>
          <w:rFonts w:cs="Times New Roman"/>
          <w:sz w:val="26"/>
          <w:szCs w:val="26"/>
        </w:rPr>
        <w:t xml:space="preserve">Советском филиале АО «ЮРЭСК» </w:t>
      </w:r>
      <w:r w:rsidRPr="00DF011F">
        <w:rPr>
          <w:rFonts w:cs="Times New Roman"/>
          <w:sz w:val="26"/>
          <w:szCs w:val="26"/>
        </w:rPr>
        <w:t>создан неснижаемы</w:t>
      </w:r>
      <w:r w:rsidR="00FC4BC5" w:rsidRPr="00DF011F">
        <w:rPr>
          <w:rFonts w:cs="Times New Roman"/>
          <w:sz w:val="26"/>
          <w:szCs w:val="26"/>
        </w:rPr>
        <w:t>й</w:t>
      </w:r>
      <w:r w:rsidRPr="00DF011F">
        <w:rPr>
          <w:rFonts w:cs="Times New Roman"/>
          <w:sz w:val="26"/>
          <w:szCs w:val="26"/>
        </w:rPr>
        <w:t xml:space="preserve"> запас материально-технических </w:t>
      </w:r>
      <w:r w:rsidR="00FC4BC5" w:rsidRPr="00DF011F">
        <w:rPr>
          <w:rFonts w:cs="Times New Roman"/>
          <w:sz w:val="26"/>
          <w:szCs w:val="26"/>
        </w:rPr>
        <w:t xml:space="preserve">ресурсов </w:t>
      </w:r>
      <w:r w:rsidR="00E7312D" w:rsidRPr="00DF011F">
        <w:rPr>
          <w:rFonts w:cs="Times New Roman"/>
          <w:sz w:val="26"/>
          <w:szCs w:val="26"/>
        </w:rPr>
        <w:t>для обеспечения надежност</w:t>
      </w:r>
      <w:r w:rsidR="00B33C33" w:rsidRPr="00DF011F">
        <w:rPr>
          <w:rFonts w:cs="Times New Roman"/>
          <w:sz w:val="26"/>
          <w:szCs w:val="26"/>
        </w:rPr>
        <w:t>и и бесперебойной работы систем</w:t>
      </w:r>
      <w:r w:rsidR="00FC4BC5" w:rsidRPr="00DF011F">
        <w:rPr>
          <w:rFonts w:cs="Times New Roman"/>
          <w:sz w:val="26"/>
          <w:szCs w:val="26"/>
        </w:rPr>
        <w:t xml:space="preserve">, а так же создан </w:t>
      </w:r>
      <w:r w:rsidR="00E7312D" w:rsidRPr="00DF011F">
        <w:rPr>
          <w:rFonts w:cs="Times New Roman"/>
          <w:sz w:val="26"/>
          <w:szCs w:val="26"/>
        </w:rPr>
        <w:t>аварийный запас материалов и оборудования для ликвидации аварийных ситуаций.</w:t>
      </w:r>
    </w:p>
    <w:p w:rsidR="00EC4C1D" w:rsidRPr="00DF011F" w:rsidRDefault="00E7312D" w:rsidP="00B33C3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DF011F">
        <w:rPr>
          <w:rFonts w:cs="Times New Roman"/>
          <w:sz w:val="26"/>
          <w:szCs w:val="26"/>
        </w:rPr>
        <w:t>Между МУП «</w:t>
      </w:r>
      <w:proofErr w:type="spellStart"/>
      <w:r w:rsidRPr="00DF011F">
        <w:rPr>
          <w:rFonts w:cs="Times New Roman"/>
          <w:sz w:val="26"/>
          <w:szCs w:val="26"/>
        </w:rPr>
        <w:t>Югорскэнегогаз</w:t>
      </w:r>
      <w:proofErr w:type="spellEnd"/>
      <w:r w:rsidRPr="00DF011F">
        <w:rPr>
          <w:rFonts w:cs="Times New Roman"/>
          <w:sz w:val="26"/>
          <w:szCs w:val="26"/>
        </w:rPr>
        <w:t xml:space="preserve">» </w:t>
      </w:r>
      <w:proofErr w:type="gramStart"/>
      <w:r w:rsidRPr="00DF011F">
        <w:rPr>
          <w:rFonts w:cs="Times New Roman"/>
          <w:sz w:val="26"/>
          <w:szCs w:val="26"/>
        </w:rPr>
        <w:t>и ООО</w:t>
      </w:r>
      <w:proofErr w:type="gramEnd"/>
      <w:r w:rsidRPr="00DF011F">
        <w:rPr>
          <w:rFonts w:cs="Times New Roman"/>
          <w:sz w:val="26"/>
          <w:szCs w:val="26"/>
        </w:rPr>
        <w:t xml:space="preserve"> «Газпром </w:t>
      </w:r>
      <w:proofErr w:type="spellStart"/>
      <w:r w:rsidRPr="00DF011F">
        <w:rPr>
          <w:rFonts w:cs="Times New Roman"/>
          <w:sz w:val="26"/>
          <w:szCs w:val="26"/>
        </w:rPr>
        <w:t>межрегионгаз</w:t>
      </w:r>
      <w:proofErr w:type="spellEnd"/>
      <w:r w:rsidRPr="00DF011F">
        <w:rPr>
          <w:rFonts w:cs="Times New Roman"/>
          <w:sz w:val="26"/>
          <w:szCs w:val="26"/>
        </w:rPr>
        <w:t xml:space="preserve"> Север» заключен договор на поставку природного газа сроком на 4 года (с 2023 по 2027 год). </w:t>
      </w:r>
      <w:proofErr w:type="gramStart"/>
      <w:r w:rsidRPr="00DF011F">
        <w:rPr>
          <w:rFonts w:cs="Times New Roman"/>
          <w:sz w:val="26"/>
          <w:szCs w:val="26"/>
        </w:rPr>
        <w:t>Стационарными источниками резервного электроснабжения об</w:t>
      </w:r>
      <w:r w:rsidR="006402B4" w:rsidRPr="00DF011F">
        <w:rPr>
          <w:rFonts w:cs="Times New Roman"/>
          <w:sz w:val="26"/>
          <w:szCs w:val="26"/>
        </w:rPr>
        <w:t>орудованы 17</w:t>
      </w:r>
      <w:r w:rsidR="00B33C33" w:rsidRPr="00DF011F">
        <w:rPr>
          <w:rFonts w:cs="Times New Roman"/>
          <w:sz w:val="26"/>
          <w:szCs w:val="26"/>
        </w:rPr>
        <w:t xml:space="preserve"> котельных.</w:t>
      </w:r>
      <w:proofErr w:type="gramEnd"/>
      <w:r w:rsidR="00B33C33" w:rsidRPr="00DF011F">
        <w:rPr>
          <w:rFonts w:cs="Times New Roman"/>
          <w:sz w:val="26"/>
          <w:szCs w:val="26"/>
        </w:rPr>
        <w:t xml:space="preserve"> </w:t>
      </w:r>
      <w:r w:rsidR="00EC4C1D" w:rsidRPr="00DF011F">
        <w:rPr>
          <w:rFonts w:cs="Times New Roman"/>
          <w:color w:val="auto"/>
          <w:sz w:val="26"/>
          <w:szCs w:val="26"/>
        </w:rPr>
        <w:t>В наличии одна передвижная дизельная электростанция с готовностью 100 %.</w:t>
      </w:r>
    </w:p>
    <w:p w:rsidR="007C168F" w:rsidRPr="00DF011F" w:rsidRDefault="007C168F" w:rsidP="007C168F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DF011F">
        <w:rPr>
          <w:rFonts w:cs="Times New Roman"/>
          <w:sz w:val="26"/>
          <w:szCs w:val="26"/>
        </w:rPr>
        <w:t>В МУП «</w:t>
      </w:r>
      <w:proofErr w:type="spellStart"/>
      <w:r w:rsidRPr="00DF011F">
        <w:rPr>
          <w:rFonts w:cs="Times New Roman"/>
          <w:sz w:val="26"/>
          <w:szCs w:val="26"/>
        </w:rPr>
        <w:t>Югорскэнергогаз</w:t>
      </w:r>
      <w:proofErr w:type="spellEnd"/>
      <w:r w:rsidRPr="00DF011F">
        <w:rPr>
          <w:rFonts w:cs="Times New Roman"/>
          <w:sz w:val="26"/>
          <w:szCs w:val="26"/>
        </w:rPr>
        <w:t xml:space="preserve">» сформировано 11 аварийно-восстановительных бригад штатной численностью 58 человек. В распоряжении бригад находится 8 единиц техники, в том числе 1 единица снегоуборочной техники и 1 автономный источник тепловой энергии. </w:t>
      </w:r>
    </w:p>
    <w:p w:rsidR="007C168F" w:rsidRPr="00DF011F" w:rsidRDefault="007C168F" w:rsidP="00AA7698">
      <w:pPr>
        <w:tabs>
          <w:tab w:val="left" w:pos="1134"/>
        </w:tabs>
        <w:spacing w:after="0"/>
        <w:ind w:firstLine="709"/>
        <w:jc w:val="both"/>
      </w:pPr>
      <w:r w:rsidRPr="00DF011F">
        <w:t>В период с 01 по 10 сентября комиссией осуществлялась проверка и оценка готовности к отопительному периоду 2025-2026 годов потребителей тепловой энергии и теплоснабжающей организации города Югорска.</w:t>
      </w:r>
    </w:p>
    <w:p w:rsidR="007C168F" w:rsidRPr="00DF011F" w:rsidRDefault="007C168F" w:rsidP="00AA7698">
      <w:pPr>
        <w:tabs>
          <w:tab w:val="left" w:pos="1134"/>
        </w:tabs>
        <w:spacing w:after="0"/>
        <w:ind w:firstLine="709"/>
        <w:jc w:val="both"/>
      </w:pPr>
      <w:r w:rsidRPr="00DF011F">
        <w:t>По результатам проверки и оценки комиссией подготовлено</w:t>
      </w:r>
      <w:r w:rsidR="00B33C33" w:rsidRPr="00DF011F">
        <w:t xml:space="preserve"> и выдано</w:t>
      </w:r>
      <w:r w:rsidRPr="00DF011F">
        <w:t>:</w:t>
      </w:r>
    </w:p>
    <w:p w:rsidR="007C168F" w:rsidRPr="00DF011F" w:rsidRDefault="007C168F" w:rsidP="00B33C33">
      <w:pPr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</w:pPr>
      <w:r w:rsidRPr="00DF011F">
        <w:lastRenderedPageBreak/>
        <w:t>29 паспортов готовности на 272 объекта жилищного фонда (6 управляющих компаний, 16 товариществ собственников жилья (ТСЖ) и товариществ собственников недвижимости (ТСН), 9 общежитий;</w:t>
      </w:r>
    </w:p>
    <w:p w:rsidR="007C168F" w:rsidRPr="00DF011F" w:rsidRDefault="007C168F" w:rsidP="00B33C33">
      <w:pPr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</w:pPr>
      <w:r w:rsidRPr="00DF011F">
        <w:t>252 паспорта готовности на 376 потребителей тепловой энергии (социальная сфера и юридические лица);</w:t>
      </w:r>
    </w:p>
    <w:p w:rsidR="007C168F" w:rsidRPr="00DF011F" w:rsidRDefault="007C168F" w:rsidP="00B33C33">
      <w:pPr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</w:pPr>
      <w:r w:rsidRPr="00DF011F">
        <w:t>1 паспорт оценки обеспечения готовности единой теплоснабжающей организации МУП «Югорскэнергогаз».</w:t>
      </w:r>
      <w:r w:rsidR="00B33C33" w:rsidRPr="00DF011F">
        <w:t xml:space="preserve"> </w:t>
      </w:r>
      <w:proofErr w:type="gramStart"/>
      <w:r w:rsidRPr="00DF011F">
        <w:t>Скан-копии</w:t>
      </w:r>
      <w:proofErr w:type="gramEnd"/>
      <w:r w:rsidRPr="00DF011F">
        <w:t xml:space="preserve"> размещены на портале Государственной информационной системы жилищно-коммунального хозяйства (ГИС ЖКХ). </w:t>
      </w:r>
    </w:p>
    <w:p w:rsidR="007C168F" w:rsidRPr="00DF011F" w:rsidRDefault="00B33C33" w:rsidP="004742FB">
      <w:pPr>
        <w:tabs>
          <w:tab w:val="left" w:pos="1134"/>
        </w:tabs>
        <w:spacing w:after="0"/>
        <w:ind w:firstLine="709"/>
        <w:jc w:val="both"/>
      </w:pPr>
      <w:r w:rsidRPr="00DF011F">
        <w:t>Тепловая энергия</w:t>
      </w:r>
      <w:r w:rsidR="007C168F" w:rsidRPr="00DF011F">
        <w:t xml:space="preserve"> потребителям на территории города Югорска </w:t>
      </w:r>
      <w:r w:rsidRPr="00DF011F">
        <w:t>подана</w:t>
      </w:r>
      <w:r w:rsidR="007C168F" w:rsidRPr="00DF011F">
        <w:t xml:space="preserve"> с 01.09.2025.</w:t>
      </w:r>
    </w:p>
    <w:p w:rsidR="00123A6F" w:rsidRPr="00DF011F" w:rsidRDefault="00FC4BC5" w:rsidP="004742FB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24.10.2025, в </w:t>
      </w:r>
      <w:r w:rsidR="00123A6F" w:rsidRPr="00DF011F">
        <w:rPr>
          <w:rFonts w:cs="Times New Roman"/>
          <w:color w:val="auto"/>
          <w:sz w:val="26"/>
          <w:szCs w:val="26"/>
        </w:rPr>
        <w:t xml:space="preserve">соответствии с планом проверок готовности муниципальных образований Ханты-Мансийского автономного округа – Югры к отопительному периоду 2025-2026 годов, утвержденным распоряжением </w:t>
      </w:r>
      <w:proofErr w:type="spellStart"/>
      <w:r w:rsidR="00123A6F" w:rsidRPr="00DF011F">
        <w:rPr>
          <w:rFonts w:cs="Times New Roman"/>
          <w:color w:val="auto"/>
          <w:sz w:val="26"/>
          <w:szCs w:val="26"/>
        </w:rPr>
        <w:t>Ростехнадзора</w:t>
      </w:r>
      <w:proofErr w:type="spellEnd"/>
      <w:r w:rsidR="00123A6F" w:rsidRPr="00DF011F">
        <w:rPr>
          <w:rFonts w:cs="Times New Roman"/>
          <w:color w:val="auto"/>
          <w:sz w:val="26"/>
          <w:szCs w:val="26"/>
        </w:rPr>
        <w:t>, муниципальн</w:t>
      </w:r>
      <w:r w:rsidRPr="00DF011F">
        <w:rPr>
          <w:rFonts w:cs="Times New Roman"/>
          <w:color w:val="auto"/>
          <w:sz w:val="26"/>
          <w:szCs w:val="26"/>
        </w:rPr>
        <w:t>ым</w:t>
      </w:r>
      <w:r w:rsidR="00123A6F" w:rsidRPr="00DF011F">
        <w:rPr>
          <w:rFonts w:cs="Times New Roman"/>
          <w:color w:val="auto"/>
          <w:sz w:val="26"/>
          <w:szCs w:val="26"/>
        </w:rPr>
        <w:t xml:space="preserve"> образовани</w:t>
      </w:r>
      <w:r w:rsidRPr="00DF011F">
        <w:rPr>
          <w:rFonts w:cs="Times New Roman"/>
          <w:color w:val="auto"/>
          <w:sz w:val="26"/>
          <w:szCs w:val="26"/>
        </w:rPr>
        <w:t>ем</w:t>
      </w:r>
      <w:r w:rsidR="00123A6F" w:rsidRPr="00DF011F">
        <w:rPr>
          <w:rFonts w:cs="Times New Roman"/>
          <w:color w:val="auto"/>
          <w:sz w:val="26"/>
          <w:szCs w:val="26"/>
        </w:rPr>
        <w:t xml:space="preserve"> городской округ Югорск получ</w:t>
      </w:r>
      <w:r w:rsidRPr="00DF011F">
        <w:rPr>
          <w:rFonts w:cs="Times New Roman"/>
          <w:color w:val="auto"/>
          <w:sz w:val="26"/>
          <w:szCs w:val="26"/>
        </w:rPr>
        <w:t>ен</w:t>
      </w:r>
      <w:r w:rsidR="00123A6F" w:rsidRPr="00DF011F">
        <w:rPr>
          <w:rFonts w:cs="Times New Roman"/>
          <w:color w:val="auto"/>
          <w:sz w:val="26"/>
          <w:szCs w:val="26"/>
        </w:rPr>
        <w:t xml:space="preserve"> паспорт готовности к отопительному периоду 2025-2026 годов.</w:t>
      </w:r>
    </w:p>
    <w:p w:rsidR="00123A6F" w:rsidRPr="00DF011F" w:rsidRDefault="00123A6F" w:rsidP="00F10E2A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color w:val="auto"/>
          <w:sz w:val="26"/>
          <w:szCs w:val="26"/>
        </w:rPr>
      </w:pPr>
      <w:proofErr w:type="gramStart"/>
      <w:r w:rsidRPr="00DF011F">
        <w:rPr>
          <w:rFonts w:cs="Times New Roman"/>
          <w:color w:val="auto"/>
          <w:sz w:val="26"/>
          <w:szCs w:val="26"/>
        </w:rPr>
        <w:t>В рамках Государственной программы Ханты-Мансийского автономного округа – Югры «Строительство», утвержденной Постановлением Правительства Ханты-Мансийского автономного округа</w:t>
      </w:r>
      <w:r w:rsidR="00AA7698" w:rsidRPr="00DF011F">
        <w:rPr>
          <w:rFonts w:cs="Times New Roman"/>
          <w:color w:val="auto"/>
          <w:sz w:val="26"/>
          <w:szCs w:val="26"/>
        </w:rPr>
        <w:t xml:space="preserve"> - Югры от 10.11.2023 </w:t>
      </w:r>
      <w:r w:rsidRPr="00DF011F">
        <w:rPr>
          <w:rFonts w:cs="Times New Roman"/>
          <w:color w:val="auto"/>
          <w:sz w:val="26"/>
          <w:szCs w:val="26"/>
        </w:rPr>
        <w:t>№561-п «О государственной программе Ханты-Мансийского автономного округа – Югры «Строительство» (далее – Государственная программа «Строительство»), по мероприятию 2.1 «Комплекс процессных мероприятий «</w:t>
      </w:r>
      <w:r w:rsidR="009912BF" w:rsidRPr="00DF011F">
        <w:rPr>
          <w:rFonts w:cs="Times New Roman"/>
          <w:color w:val="auto"/>
          <w:sz w:val="26"/>
          <w:szCs w:val="26"/>
        </w:rPr>
        <w:t>Обеспечение надеж</w:t>
      </w:r>
      <w:r w:rsidRPr="00DF011F">
        <w:rPr>
          <w:rFonts w:cs="Times New Roman"/>
          <w:color w:val="auto"/>
          <w:sz w:val="26"/>
          <w:szCs w:val="26"/>
        </w:rPr>
        <w:t xml:space="preserve">ности и качества предоставления коммунальных услуг» на территории муниципального образования городской округ Югорск в 2025 году </w:t>
      </w:r>
      <w:r w:rsidR="0000339D" w:rsidRPr="00DF011F">
        <w:rPr>
          <w:rFonts w:cs="Times New Roman"/>
          <w:color w:val="auto"/>
          <w:sz w:val="26"/>
          <w:szCs w:val="26"/>
        </w:rPr>
        <w:t>выполнены работы</w:t>
      </w:r>
      <w:r w:rsidRPr="00DF011F">
        <w:rPr>
          <w:rFonts w:cs="Times New Roman"/>
          <w:color w:val="auto"/>
          <w:sz w:val="26"/>
          <w:szCs w:val="26"/>
        </w:rPr>
        <w:t xml:space="preserve"> по капитальному ремонту (с</w:t>
      </w:r>
      <w:proofErr w:type="gramEnd"/>
      <w:r w:rsidRPr="00DF011F">
        <w:rPr>
          <w:rFonts w:cs="Times New Roman"/>
          <w:color w:val="auto"/>
          <w:sz w:val="26"/>
          <w:szCs w:val="26"/>
        </w:rPr>
        <w:t xml:space="preserve"> заменой) 5 участков централизованных сетей коммунально</w:t>
      </w:r>
      <w:r w:rsidR="007C168F" w:rsidRPr="00DF011F">
        <w:rPr>
          <w:rFonts w:cs="Times New Roman"/>
          <w:color w:val="auto"/>
          <w:sz w:val="26"/>
          <w:szCs w:val="26"/>
        </w:rPr>
        <w:t>й инфраструктуры города Югорска:</w:t>
      </w:r>
    </w:p>
    <w:p w:rsidR="00123A6F" w:rsidRPr="00DF011F" w:rsidRDefault="00123A6F" w:rsidP="0000339D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Капитальный ремонт (с заменой) участков сетей водоснабжения методом </w:t>
      </w:r>
      <w:r w:rsidR="00450521" w:rsidRPr="00DF011F">
        <w:rPr>
          <w:rFonts w:cs="Times New Roman"/>
          <w:color w:val="auto"/>
          <w:sz w:val="26"/>
          <w:szCs w:val="26"/>
        </w:rPr>
        <w:t>горизон</w:t>
      </w:r>
      <w:r w:rsidR="005941F4" w:rsidRPr="00DF011F">
        <w:rPr>
          <w:rFonts w:cs="Times New Roman"/>
          <w:color w:val="auto"/>
          <w:sz w:val="26"/>
          <w:szCs w:val="26"/>
        </w:rPr>
        <w:t>т</w:t>
      </w:r>
      <w:r w:rsidR="00450521" w:rsidRPr="00DF011F">
        <w:rPr>
          <w:rFonts w:cs="Times New Roman"/>
          <w:color w:val="auto"/>
          <w:sz w:val="26"/>
          <w:szCs w:val="26"/>
        </w:rPr>
        <w:t>ально-направленного бурения</w:t>
      </w:r>
      <w:r w:rsidRPr="00DF011F">
        <w:rPr>
          <w:rFonts w:cs="Times New Roman"/>
          <w:color w:val="auto"/>
          <w:sz w:val="26"/>
          <w:szCs w:val="26"/>
        </w:rPr>
        <w:t xml:space="preserve"> по улице Кал</w:t>
      </w:r>
      <w:r w:rsidR="0000339D" w:rsidRPr="00DF011F">
        <w:rPr>
          <w:rFonts w:cs="Times New Roman"/>
          <w:color w:val="auto"/>
          <w:sz w:val="26"/>
          <w:szCs w:val="26"/>
        </w:rPr>
        <w:t>инина и Титова в городе Югорске протяжённостью</w:t>
      </w:r>
      <w:r w:rsidR="00AC5C04" w:rsidRPr="00DF011F">
        <w:rPr>
          <w:rFonts w:cs="Times New Roman"/>
          <w:color w:val="auto"/>
          <w:sz w:val="26"/>
          <w:szCs w:val="26"/>
        </w:rPr>
        <w:t xml:space="preserve"> 7 352,20 м </w:t>
      </w:r>
      <w:r w:rsidR="0000339D" w:rsidRPr="00DF011F">
        <w:rPr>
          <w:rFonts w:cs="Times New Roman"/>
          <w:color w:val="auto"/>
          <w:sz w:val="26"/>
          <w:szCs w:val="26"/>
        </w:rPr>
        <w:t xml:space="preserve"> на сумму </w:t>
      </w:r>
      <w:r w:rsidR="00AC5C04" w:rsidRPr="00DF011F">
        <w:rPr>
          <w:rFonts w:cs="Times New Roman"/>
          <w:color w:val="auto"/>
          <w:sz w:val="26"/>
          <w:szCs w:val="26"/>
        </w:rPr>
        <w:t>131 592</w:t>
      </w:r>
      <w:r w:rsidR="00812EA5" w:rsidRPr="00DF011F">
        <w:rPr>
          <w:rFonts w:cs="Times New Roman"/>
          <w:color w:val="auto"/>
          <w:sz w:val="26"/>
          <w:szCs w:val="26"/>
        </w:rPr>
        <w:t> </w:t>
      </w:r>
      <w:r w:rsidR="00AC5C04" w:rsidRPr="00DF011F">
        <w:rPr>
          <w:rFonts w:cs="Times New Roman"/>
          <w:color w:val="auto"/>
          <w:sz w:val="26"/>
          <w:szCs w:val="26"/>
        </w:rPr>
        <w:t>360</w:t>
      </w:r>
      <w:r w:rsidR="00812EA5" w:rsidRPr="00DF011F">
        <w:rPr>
          <w:rFonts w:cs="Times New Roman"/>
          <w:color w:val="auto"/>
          <w:sz w:val="26"/>
          <w:szCs w:val="26"/>
        </w:rPr>
        <w:t>,</w:t>
      </w:r>
      <w:r w:rsidR="00AA7698" w:rsidRPr="00DF011F">
        <w:rPr>
          <w:rFonts w:cs="Times New Roman"/>
          <w:color w:val="auto"/>
          <w:sz w:val="26"/>
          <w:szCs w:val="26"/>
        </w:rPr>
        <w:t xml:space="preserve"> </w:t>
      </w:r>
      <w:r w:rsidR="00812EA5" w:rsidRPr="00DF011F">
        <w:rPr>
          <w:rFonts w:cs="Times New Roman"/>
          <w:color w:val="auto"/>
          <w:sz w:val="26"/>
          <w:szCs w:val="26"/>
        </w:rPr>
        <w:t>00</w:t>
      </w:r>
      <w:r w:rsidR="00AC5C04" w:rsidRPr="00DF011F">
        <w:rPr>
          <w:rFonts w:cs="Times New Roman"/>
          <w:color w:val="auto"/>
          <w:sz w:val="26"/>
          <w:szCs w:val="26"/>
        </w:rPr>
        <w:t xml:space="preserve"> рублей.</w:t>
      </w:r>
    </w:p>
    <w:p w:rsidR="00AC5C04" w:rsidRPr="00DF011F" w:rsidRDefault="00AC5C04" w:rsidP="0000339D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color w:val="auto"/>
          <w:sz w:val="26"/>
          <w:szCs w:val="26"/>
        </w:rPr>
      </w:pPr>
      <w:proofErr w:type="gramStart"/>
      <w:r w:rsidRPr="00DF011F">
        <w:rPr>
          <w:rFonts w:cs="Times New Roman"/>
          <w:color w:val="auto"/>
          <w:sz w:val="26"/>
          <w:szCs w:val="26"/>
        </w:rPr>
        <w:t>Капитальный ремонт (с заменой) участков сетей холодного водоснабжения по ул. Труда, пер. Ясный, пер. Калинина, ул. Новая, ул. Совет</w:t>
      </w:r>
      <w:r w:rsidR="0000339D" w:rsidRPr="00DF011F">
        <w:rPr>
          <w:rFonts w:cs="Times New Roman"/>
          <w:color w:val="auto"/>
          <w:sz w:val="26"/>
          <w:szCs w:val="26"/>
        </w:rPr>
        <w:t xml:space="preserve">ская, ул. Таёжная в г. Югорске протяжённостью </w:t>
      </w:r>
      <w:r w:rsidRPr="00DF011F">
        <w:rPr>
          <w:rFonts w:cs="Times New Roman"/>
          <w:color w:val="auto"/>
          <w:sz w:val="26"/>
          <w:szCs w:val="26"/>
        </w:rPr>
        <w:t>6 964 м сетей на сумму 122 407</w:t>
      </w:r>
      <w:r w:rsidR="00AA7698" w:rsidRPr="00DF011F">
        <w:rPr>
          <w:rFonts w:cs="Times New Roman"/>
          <w:color w:val="auto"/>
          <w:sz w:val="26"/>
          <w:szCs w:val="26"/>
        </w:rPr>
        <w:t> </w:t>
      </w:r>
      <w:r w:rsidRPr="00DF011F">
        <w:rPr>
          <w:rFonts w:cs="Times New Roman"/>
          <w:color w:val="auto"/>
          <w:sz w:val="26"/>
          <w:szCs w:val="26"/>
        </w:rPr>
        <w:t>810</w:t>
      </w:r>
      <w:r w:rsidR="00812EA5" w:rsidRPr="00DF011F">
        <w:rPr>
          <w:rFonts w:cs="Times New Roman"/>
          <w:color w:val="auto"/>
          <w:sz w:val="26"/>
          <w:szCs w:val="26"/>
        </w:rPr>
        <w:t>,</w:t>
      </w:r>
      <w:r w:rsidR="00AA7698" w:rsidRPr="00DF011F">
        <w:rPr>
          <w:rFonts w:cs="Times New Roman"/>
          <w:color w:val="auto"/>
          <w:sz w:val="26"/>
          <w:szCs w:val="26"/>
        </w:rPr>
        <w:t xml:space="preserve"> </w:t>
      </w:r>
      <w:r w:rsidR="00812EA5" w:rsidRPr="00DF011F">
        <w:rPr>
          <w:rFonts w:cs="Times New Roman"/>
          <w:color w:val="auto"/>
          <w:sz w:val="26"/>
          <w:szCs w:val="26"/>
        </w:rPr>
        <w:t>00</w:t>
      </w:r>
      <w:r w:rsidRPr="00DF011F">
        <w:rPr>
          <w:rFonts w:cs="Times New Roman"/>
          <w:color w:val="auto"/>
          <w:sz w:val="26"/>
          <w:szCs w:val="26"/>
        </w:rPr>
        <w:t xml:space="preserve"> рублей.</w:t>
      </w:r>
      <w:proofErr w:type="gramEnd"/>
    </w:p>
    <w:p w:rsidR="006F7DA8" w:rsidRPr="00DF011F" w:rsidRDefault="00AC5C04" w:rsidP="0000339D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Капитальный ремонт сетей </w:t>
      </w:r>
      <w:proofErr w:type="spellStart"/>
      <w:r w:rsidRPr="00DF011F">
        <w:rPr>
          <w:rFonts w:cs="Times New Roman"/>
          <w:color w:val="auto"/>
          <w:sz w:val="26"/>
          <w:szCs w:val="26"/>
        </w:rPr>
        <w:t>тепловодоснабжения</w:t>
      </w:r>
      <w:proofErr w:type="spellEnd"/>
      <w:r w:rsidRPr="00DF011F">
        <w:rPr>
          <w:rFonts w:cs="Times New Roman"/>
          <w:color w:val="auto"/>
          <w:sz w:val="26"/>
          <w:szCs w:val="26"/>
        </w:rPr>
        <w:t xml:space="preserve"> по </w:t>
      </w:r>
      <w:r w:rsidR="0000339D" w:rsidRPr="00DF011F">
        <w:rPr>
          <w:rFonts w:cs="Times New Roman"/>
          <w:color w:val="auto"/>
          <w:sz w:val="26"/>
          <w:szCs w:val="26"/>
        </w:rPr>
        <w:t xml:space="preserve">улице Геологов в городе Югорске протяжённостью </w:t>
      </w:r>
      <w:r w:rsidR="006F7DA8" w:rsidRPr="00DF011F">
        <w:rPr>
          <w:rFonts w:cs="Times New Roman"/>
          <w:color w:val="auto"/>
          <w:sz w:val="26"/>
          <w:szCs w:val="26"/>
        </w:rPr>
        <w:t>620 м сетей на сумму 8</w:t>
      </w:r>
      <w:r w:rsidR="00812EA5" w:rsidRPr="00DF011F">
        <w:rPr>
          <w:rFonts w:cs="Times New Roman"/>
          <w:color w:val="auto"/>
          <w:sz w:val="26"/>
          <w:szCs w:val="26"/>
        </w:rPr>
        <w:t> 400 315,</w:t>
      </w:r>
      <w:r w:rsidR="00AA7698" w:rsidRPr="00DF011F">
        <w:rPr>
          <w:rFonts w:cs="Times New Roman"/>
          <w:color w:val="auto"/>
          <w:sz w:val="26"/>
          <w:szCs w:val="26"/>
        </w:rPr>
        <w:t xml:space="preserve"> </w:t>
      </w:r>
      <w:r w:rsidR="00812EA5" w:rsidRPr="00DF011F">
        <w:rPr>
          <w:rFonts w:cs="Times New Roman"/>
          <w:color w:val="auto"/>
          <w:sz w:val="26"/>
          <w:szCs w:val="26"/>
        </w:rPr>
        <w:t xml:space="preserve">35 </w:t>
      </w:r>
      <w:r w:rsidR="006F7DA8" w:rsidRPr="00DF011F">
        <w:rPr>
          <w:rFonts w:cs="Times New Roman"/>
          <w:color w:val="auto"/>
          <w:sz w:val="26"/>
          <w:szCs w:val="26"/>
        </w:rPr>
        <w:t>рублей.</w:t>
      </w:r>
    </w:p>
    <w:p w:rsidR="006F7DA8" w:rsidRPr="00DF011F" w:rsidRDefault="006F7DA8" w:rsidP="0000339D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Капитальный ремонт участка сетей </w:t>
      </w:r>
      <w:proofErr w:type="spellStart"/>
      <w:r w:rsidRPr="00DF011F">
        <w:rPr>
          <w:rFonts w:cs="Times New Roman"/>
          <w:color w:val="auto"/>
          <w:sz w:val="26"/>
          <w:szCs w:val="26"/>
        </w:rPr>
        <w:t>тепловодоснабжения</w:t>
      </w:r>
      <w:proofErr w:type="spellEnd"/>
      <w:r w:rsidRPr="00DF011F">
        <w:rPr>
          <w:rFonts w:cs="Times New Roman"/>
          <w:color w:val="auto"/>
          <w:sz w:val="26"/>
          <w:szCs w:val="26"/>
        </w:rPr>
        <w:t xml:space="preserve"> по улице</w:t>
      </w:r>
      <w:r w:rsidR="0000339D" w:rsidRPr="00DF011F">
        <w:rPr>
          <w:rFonts w:cs="Times New Roman"/>
          <w:color w:val="auto"/>
          <w:sz w:val="26"/>
          <w:szCs w:val="26"/>
        </w:rPr>
        <w:t xml:space="preserve"> 40 лет Победы в городе Югорске протяжённостью</w:t>
      </w:r>
      <w:r w:rsidRPr="00DF011F">
        <w:rPr>
          <w:rFonts w:cs="Times New Roman"/>
          <w:color w:val="auto"/>
          <w:sz w:val="26"/>
          <w:szCs w:val="26"/>
        </w:rPr>
        <w:t xml:space="preserve"> 917,20 м на сумму 35 479</w:t>
      </w:r>
      <w:r w:rsidR="00812EA5" w:rsidRPr="00DF011F">
        <w:rPr>
          <w:rFonts w:cs="Times New Roman"/>
          <w:color w:val="auto"/>
          <w:sz w:val="26"/>
          <w:szCs w:val="26"/>
        </w:rPr>
        <w:t> </w:t>
      </w:r>
      <w:r w:rsidRPr="00DF011F">
        <w:rPr>
          <w:rFonts w:cs="Times New Roman"/>
          <w:color w:val="auto"/>
          <w:sz w:val="26"/>
          <w:szCs w:val="26"/>
        </w:rPr>
        <w:t>450</w:t>
      </w:r>
      <w:r w:rsidR="00812EA5" w:rsidRPr="00DF011F">
        <w:rPr>
          <w:rFonts w:cs="Times New Roman"/>
          <w:color w:val="auto"/>
          <w:sz w:val="26"/>
          <w:szCs w:val="26"/>
        </w:rPr>
        <w:t>,</w:t>
      </w:r>
      <w:r w:rsidR="00AA7698" w:rsidRPr="00DF011F">
        <w:rPr>
          <w:rFonts w:cs="Times New Roman"/>
          <w:color w:val="auto"/>
          <w:sz w:val="26"/>
          <w:szCs w:val="26"/>
        </w:rPr>
        <w:t xml:space="preserve"> </w:t>
      </w:r>
      <w:r w:rsidR="00812EA5" w:rsidRPr="00DF011F">
        <w:rPr>
          <w:rFonts w:cs="Times New Roman"/>
          <w:color w:val="auto"/>
          <w:sz w:val="26"/>
          <w:szCs w:val="26"/>
        </w:rPr>
        <w:t>00</w:t>
      </w:r>
      <w:r w:rsidRPr="00DF011F">
        <w:rPr>
          <w:rFonts w:cs="Times New Roman"/>
          <w:color w:val="auto"/>
          <w:sz w:val="26"/>
          <w:szCs w:val="26"/>
        </w:rPr>
        <w:t xml:space="preserve"> рублей.</w:t>
      </w:r>
    </w:p>
    <w:p w:rsidR="006F7DA8" w:rsidRPr="00DF011F" w:rsidRDefault="006F7DA8" w:rsidP="0000339D">
      <w:pPr>
        <w:pStyle w:val="Default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color w:val="auto"/>
          <w:sz w:val="26"/>
          <w:szCs w:val="26"/>
        </w:rPr>
      </w:pPr>
      <w:r w:rsidRPr="00DF011F">
        <w:rPr>
          <w:rFonts w:cs="Times New Roman"/>
          <w:color w:val="auto"/>
          <w:sz w:val="26"/>
          <w:szCs w:val="26"/>
        </w:rPr>
        <w:t xml:space="preserve">Капитальный ремонт (с заменой) участков подводящих сетей </w:t>
      </w:r>
      <w:proofErr w:type="spellStart"/>
      <w:r w:rsidRPr="00DF011F">
        <w:rPr>
          <w:rFonts w:cs="Times New Roman"/>
          <w:color w:val="auto"/>
          <w:sz w:val="26"/>
          <w:szCs w:val="26"/>
        </w:rPr>
        <w:t>тепловодоснабжения</w:t>
      </w:r>
      <w:proofErr w:type="spellEnd"/>
      <w:r w:rsidRPr="00DF011F">
        <w:rPr>
          <w:rFonts w:cs="Times New Roman"/>
          <w:color w:val="auto"/>
          <w:sz w:val="26"/>
          <w:szCs w:val="26"/>
        </w:rPr>
        <w:t xml:space="preserve"> от </w:t>
      </w:r>
      <w:r w:rsidR="00450521" w:rsidRPr="00DF011F">
        <w:rPr>
          <w:rFonts w:cs="Times New Roman"/>
          <w:color w:val="auto"/>
          <w:sz w:val="26"/>
          <w:szCs w:val="26"/>
        </w:rPr>
        <w:t>тепловой камеры</w:t>
      </w:r>
      <w:r w:rsidRPr="00DF011F">
        <w:rPr>
          <w:rFonts w:cs="Times New Roman"/>
          <w:color w:val="auto"/>
          <w:sz w:val="26"/>
          <w:szCs w:val="26"/>
        </w:rPr>
        <w:t xml:space="preserve"> 14-31 до </w:t>
      </w:r>
      <w:r w:rsidR="00450521" w:rsidRPr="00DF011F">
        <w:rPr>
          <w:rFonts w:cs="Times New Roman"/>
          <w:color w:val="auto"/>
          <w:sz w:val="26"/>
          <w:szCs w:val="26"/>
        </w:rPr>
        <w:t>тепловой камеры</w:t>
      </w:r>
      <w:r w:rsidRPr="00DF011F">
        <w:rPr>
          <w:rFonts w:cs="Times New Roman"/>
          <w:color w:val="auto"/>
          <w:sz w:val="26"/>
          <w:szCs w:val="26"/>
        </w:rPr>
        <w:t xml:space="preserve"> 14-32 (</w:t>
      </w:r>
      <w:r w:rsidR="00450521" w:rsidRPr="00DF011F">
        <w:rPr>
          <w:rFonts w:cs="Times New Roman"/>
          <w:color w:val="auto"/>
          <w:sz w:val="26"/>
          <w:szCs w:val="26"/>
        </w:rPr>
        <w:t>пожарный гидрант</w:t>
      </w:r>
      <w:r w:rsidRPr="00DF011F">
        <w:rPr>
          <w:rFonts w:cs="Times New Roman"/>
          <w:color w:val="auto"/>
          <w:sz w:val="26"/>
          <w:szCs w:val="26"/>
        </w:rPr>
        <w:t>) по ул. Свердлова, включая подводящие сети до ул. Садовая, 1Б и ул.</w:t>
      </w:r>
      <w:r w:rsidR="0000339D" w:rsidRPr="00DF011F">
        <w:rPr>
          <w:rFonts w:cs="Times New Roman"/>
          <w:color w:val="auto"/>
          <w:sz w:val="26"/>
          <w:szCs w:val="26"/>
        </w:rPr>
        <w:t xml:space="preserve"> Свердлова, 12 в городе Югорске протяжённостью</w:t>
      </w:r>
      <w:r w:rsidRPr="00DF011F">
        <w:rPr>
          <w:rFonts w:cs="Times New Roman"/>
          <w:color w:val="auto"/>
          <w:sz w:val="26"/>
          <w:szCs w:val="26"/>
        </w:rPr>
        <w:t xml:space="preserve"> 882 м сетей на сумму 36 862 435,</w:t>
      </w:r>
      <w:r w:rsidR="00AA7698" w:rsidRPr="00DF011F">
        <w:rPr>
          <w:rFonts w:cs="Times New Roman"/>
          <w:color w:val="auto"/>
          <w:sz w:val="26"/>
          <w:szCs w:val="26"/>
        </w:rPr>
        <w:t xml:space="preserve"> </w:t>
      </w:r>
      <w:r w:rsidRPr="00DF011F">
        <w:rPr>
          <w:rFonts w:cs="Times New Roman"/>
          <w:color w:val="auto"/>
          <w:sz w:val="26"/>
          <w:szCs w:val="26"/>
        </w:rPr>
        <w:t>52 рублей.</w:t>
      </w:r>
    </w:p>
    <w:p w:rsidR="0000339D" w:rsidRPr="00DF011F" w:rsidRDefault="004B2578" w:rsidP="00B33C33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cs="Times New Roman"/>
          <w:color w:val="auto"/>
          <w:sz w:val="26"/>
          <w:szCs w:val="26"/>
        </w:rPr>
      </w:pPr>
      <w:proofErr w:type="gramStart"/>
      <w:r w:rsidRPr="00DF011F">
        <w:rPr>
          <w:rFonts w:cs="Times New Roman"/>
          <w:color w:val="auto"/>
          <w:sz w:val="26"/>
          <w:szCs w:val="26"/>
        </w:rPr>
        <w:t xml:space="preserve">В рамках Государственной программы «Строительство» по мероприятию 2.2 «Комплекс процессных мероприятий «Реализация региональной программы модернизации систем коммунальной инфраструктуры» на территории </w:t>
      </w:r>
      <w:r w:rsidR="00C86BDA" w:rsidRPr="00DF011F">
        <w:rPr>
          <w:rFonts w:cs="Times New Roman"/>
          <w:color w:val="auto"/>
          <w:sz w:val="26"/>
          <w:szCs w:val="26"/>
        </w:rPr>
        <w:t>муниципального</w:t>
      </w:r>
      <w:r w:rsidRPr="00DF011F">
        <w:rPr>
          <w:rFonts w:cs="Times New Roman"/>
          <w:color w:val="auto"/>
          <w:sz w:val="26"/>
          <w:szCs w:val="26"/>
        </w:rPr>
        <w:t xml:space="preserve"> образования городской округ Югорск </w:t>
      </w:r>
      <w:r w:rsidR="00FC4BC5" w:rsidRPr="00DF011F">
        <w:rPr>
          <w:rFonts w:cs="Times New Roman"/>
          <w:color w:val="auto"/>
          <w:sz w:val="26"/>
          <w:szCs w:val="26"/>
        </w:rPr>
        <w:t>выполнен</w:t>
      </w:r>
      <w:r w:rsidRPr="00DF011F">
        <w:rPr>
          <w:rFonts w:cs="Times New Roman"/>
          <w:color w:val="auto"/>
          <w:sz w:val="26"/>
          <w:szCs w:val="26"/>
        </w:rPr>
        <w:t xml:space="preserve"> </w:t>
      </w:r>
      <w:r w:rsidR="00FC4BC5" w:rsidRPr="00DF011F">
        <w:rPr>
          <w:rFonts w:cs="Times New Roman"/>
          <w:color w:val="auto"/>
          <w:sz w:val="26"/>
          <w:szCs w:val="26"/>
        </w:rPr>
        <w:t>к</w:t>
      </w:r>
      <w:r w:rsidRPr="00DF011F">
        <w:rPr>
          <w:rFonts w:cs="Times New Roman"/>
          <w:color w:val="auto"/>
          <w:sz w:val="26"/>
          <w:szCs w:val="26"/>
        </w:rPr>
        <w:t>апитальный ремонт участка (с заменой</w:t>
      </w:r>
      <w:r w:rsidR="00450521" w:rsidRPr="00DF011F">
        <w:rPr>
          <w:rFonts w:cs="Times New Roman"/>
          <w:color w:val="auto"/>
          <w:sz w:val="26"/>
          <w:szCs w:val="26"/>
        </w:rPr>
        <w:t xml:space="preserve">) </w:t>
      </w:r>
      <w:r w:rsidR="005941F4" w:rsidRPr="00DF011F">
        <w:rPr>
          <w:rFonts w:cs="Times New Roman"/>
          <w:color w:val="auto"/>
          <w:sz w:val="26"/>
          <w:szCs w:val="26"/>
        </w:rPr>
        <w:t>магистрального водовода от водо</w:t>
      </w:r>
      <w:r w:rsidR="00450521" w:rsidRPr="00DF011F">
        <w:rPr>
          <w:rFonts w:cs="Times New Roman"/>
          <w:color w:val="auto"/>
          <w:sz w:val="26"/>
          <w:szCs w:val="26"/>
        </w:rPr>
        <w:t>очистных сооружений</w:t>
      </w:r>
      <w:r w:rsidRPr="00DF011F">
        <w:rPr>
          <w:rFonts w:cs="Times New Roman"/>
          <w:color w:val="auto"/>
          <w:sz w:val="26"/>
          <w:szCs w:val="26"/>
        </w:rPr>
        <w:t xml:space="preserve"> до водоза</w:t>
      </w:r>
      <w:r w:rsidR="0000339D" w:rsidRPr="00DF011F">
        <w:rPr>
          <w:rFonts w:cs="Times New Roman"/>
          <w:color w:val="auto"/>
          <w:sz w:val="26"/>
          <w:szCs w:val="26"/>
        </w:rPr>
        <w:t xml:space="preserve">борных </w:t>
      </w:r>
      <w:r w:rsidR="0000339D" w:rsidRPr="00DF011F">
        <w:rPr>
          <w:rFonts w:cs="Times New Roman"/>
          <w:color w:val="auto"/>
          <w:sz w:val="26"/>
          <w:szCs w:val="26"/>
        </w:rPr>
        <w:lastRenderedPageBreak/>
        <w:t>скважин в городе Югорске протяжённостью</w:t>
      </w:r>
      <w:r w:rsidRPr="00DF011F">
        <w:rPr>
          <w:rFonts w:cs="Times New Roman"/>
          <w:color w:val="auto"/>
          <w:sz w:val="26"/>
          <w:szCs w:val="26"/>
        </w:rPr>
        <w:t xml:space="preserve"> 15 510 м сетей на сумму </w:t>
      </w:r>
      <w:r w:rsidR="007C168F" w:rsidRPr="00DF011F">
        <w:rPr>
          <w:rFonts w:cs="Times New Roman"/>
          <w:color w:val="auto"/>
          <w:sz w:val="26"/>
          <w:szCs w:val="26"/>
        </w:rPr>
        <w:t>162 472</w:t>
      </w:r>
      <w:r w:rsidR="004E545C" w:rsidRPr="00DF011F">
        <w:rPr>
          <w:rFonts w:cs="Times New Roman"/>
          <w:color w:val="auto"/>
          <w:sz w:val="26"/>
          <w:szCs w:val="26"/>
        </w:rPr>
        <w:t> </w:t>
      </w:r>
      <w:r w:rsidR="007C168F" w:rsidRPr="00DF011F">
        <w:rPr>
          <w:rFonts w:cs="Times New Roman"/>
          <w:color w:val="auto"/>
          <w:sz w:val="26"/>
          <w:szCs w:val="26"/>
        </w:rPr>
        <w:t>520</w:t>
      </w:r>
      <w:r w:rsidR="004E545C" w:rsidRPr="00DF011F">
        <w:rPr>
          <w:rFonts w:cs="Times New Roman"/>
          <w:color w:val="auto"/>
          <w:sz w:val="26"/>
          <w:szCs w:val="26"/>
        </w:rPr>
        <w:t>,</w:t>
      </w:r>
      <w:r w:rsidR="00AA7698" w:rsidRPr="00DF011F">
        <w:rPr>
          <w:rFonts w:cs="Times New Roman"/>
          <w:color w:val="auto"/>
          <w:sz w:val="26"/>
          <w:szCs w:val="26"/>
        </w:rPr>
        <w:t xml:space="preserve"> </w:t>
      </w:r>
      <w:r w:rsidR="004E545C" w:rsidRPr="00DF011F">
        <w:rPr>
          <w:rFonts w:cs="Times New Roman"/>
          <w:color w:val="auto"/>
          <w:sz w:val="26"/>
          <w:szCs w:val="26"/>
        </w:rPr>
        <w:t>00</w:t>
      </w:r>
      <w:r w:rsidR="007C168F" w:rsidRPr="00DF011F">
        <w:rPr>
          <w:rFonts w:cs="Times New Roman"/>
          <w:color w:val="auto"/>
          <w:sz w:val="26"/>
          <w:szCs w:val="26"/>
        </w:rPr>
        <w:t xml:space="preserve"> </w:t>
      </w:r>
      <w:r w:rsidRPr="00DF011F">
        <w:rPr>
          <w:rFonts w:cs="Times New Roman"/>
          <w:color w:val="auto"/>
          <w:sz w:val="26"/>
          <w:szCs w:val="26"/>
        </w:rPr>
        <w:t>рублей.</w:t>
      </w:r>
      <w:r w:rsidR="0000339D" w:rsidRPr="00DF011F">
        <w:rPr>
          <w:rFonts w:eastAsia="Lucida Sans Unicode" w:cs="Lucida Sans Unicode"/>
          <w:kern w:val="2"/>
          <w:sz w:val="26"/>
          <w:szCs w:val="26"/>
        </w:rPr>
        <w:t xml:space="preserve"> </w:t>
      </w:r>
      <w:proofErr w:type="gramEnd"/>
    </w:p>
    <w:p w:rsidR="0000339D" w:rsidRPr="00DF011F" w:rsidRDefault="008E791C" w:rsidP="0000339D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  <w:proofErr w:type="gramStart"/>
      <w:r w:rsidRPr="00DF011F">
        <w:rPr>
          <w:rFonts w:eastAsia="Lucida Sans Unicode" w:cs="Lucida Sans Unicode"/>
          <w:kern w:val="2"/>
        </w:rPr>
        <w:t>Обща</w:t>
      </w:r>
      <w:r w:rsidR="004742FB" w:rsidRPr="00DF011F">
        <w:rPr>
          <w:rFonts w:eastAsia="Lucida Sans Unicode" w:cs="Lucida Sans Unicode"/>
          <w:kern w:val="2"/>
        </w:rPr>
        <w:t>я сумма, затраченная на подготовку объектов жилищно-коммунального комплекса г</w:t>
      </w:r>
      <w:r w:rsidR="00B33C33" w:rsidRPr="00DF011F">
        <w:rPr>
          <w:rFonts w:eastAsia="Lucida Sans Unicode" w:cs="Lucida Sans Unicode"/>
          <w:kern w:val="2"/>
        </w:rPr>
        <w:t>орода</w:t>
      </w:r>
      <w:r w:rsidR="004742FB" w:rsidRPr="00DF011F">
        <w:rPr>
          <w:rFonts w:eastAsia="Lucida Sans Unicode" w:cs="Lucida Sans Unicode"/>
          <w:kern w:val="2"/>
        </w:rPr>
        <w:t xml:space="preserve"> Югорска </w:t>
      </w:r>
      <w:r w:rsidR="0000339D" w:rsidRPr="00DF011F">
        <w:rPr>
          <w:rFonts w:eastAsia="Lucida Sans Unicode" w:cs="Lucida Sans Unicode"/>
          <w:kern w:val="2"/>
        </w:rPr>
        <w:t>к отопительному периоду 2025-2026 годов</w:t>
      </w:r>
      <w:r w:rsidRPr="00DF011F">
        <w:rPr>
          <w:rFonts w:eastAsia="Lucida Sans Unicode" w:cs="Lucida Sans Unicode"/>
          <w:kern w:val="2"/>
        </w:rPr>
        <w:t xml:space="preserve"> составила</w:t>
      </w:r>
      <w:proofErr w:type="gramEnd"/>
      <w:r w:rsidRPr="00DF011F">
        <w:rPr>
          <w:rFonts w:eastAsia="Lucida Sans Unicode" w:cs="Lucida Sans Unicode"/>
          <w:kern w:val="2"/>
        </w:rPr>
        <w:t xml:space="preserve"> 642 718, 6 тысяч рублей, в том числе:</w:t>
      </w:r>
    </w:p>
    <w:p w:rsidR="0000339D" w:rsidRPr="00DF011F" w:rsidRDefault="0000339D" w:rsidP="0000339D">
      <w:pPr>
        <w:pStyle w:val="a6"/>
        <w:widowControl w:val="0"/>
        <w:numPr>
          <w:ilvl w:val="0"/>
          <w:numId w:val="9"/>
        </w:numPr>
        <w:ind w:hanging="862"/>
        <w:jc w:val="both"/>
        <w:rPr>
          <w:rFonts w:ascii="PT Astra Serif" w:eastAsia="Lucida Sans Unicode" w:hAnsi="PT Astra Serif" w:cs="Lucida Sans Unicode"/>
          <w:kern w:val="2"/>
          <w:sz w:val="26"/>
          <w:szCs w:val="26"/>
        </w:rPr>
      </w:pPr>
      <w:r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 xml:space="preserve">средства бюджета автономного округа – </w:t>
      </w:r>
      <w:r w:rsidR="00B33C33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393 642,</w:t>
      </w:r>
      <w:r w:rsidR="00AA7698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 xml:space="preserve"> </w:t>
      </w:r>
      <w:r w:rsidR="00450521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3 тысяч рублей;</w:t>
      </w:r>
      <w:r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 xml:space="preserve"> </w:t>
      </w:r>
    </w:p>
    <w:p w:rsidR="00B33C33" w:rsidRPr="00DF011F" w:rsidRDefault="00B33C33" w:rsidP="0000339D">
      <w:pPr>
        <w:pStyle w:val="a6"/>
        <w:widowControl w:val="0"/>
        <w:numPr>
          <w:ilvl w:val="0"/>
          <w:numId w:val="9"/>
        </w:numPr>
        <w:ind w:hanging="862"/>
        <w:jc w:val="both"/>
        <w:rPr>
          <w:rFonts w:ascii="PT Astra Serif" w:eastAsia="Lucida Sans Unicode" w:hAnsi="PT Astra Serif" w:cs="Lucida Sans Unicode"/>
          <w:kern w:val="2"/>
          <w:sz w:val="26"/>
          <w:szCs w:val="26"/>
        </w:rPr>
      </w:pPr>
      <w:r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средства федерального бюджета – 34 504,</w:t>
      </w:r>
      <w:r w:rsidR="00AA7698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 xml:space="preserve"> </w:t>
      </w:r>
      <w:r w:rsidR="00450521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3 тысяч рублей;</w:t>
      </w:r>
    </w:p>
    <w:p w:rsidR="0000339D" w:rsidRPr="00DF011F" w:rsidRDefault="0000339D" w:rsidP="0000339D">
      <w:pPr>
        <w:pStyle w:val="a6"/>
        <w:widowControl w:val="0"/>
        <w:numPr>
          <w:ilvl w:val="0"/>
          <w:numId w:val="9"/>
        </w:numPr>
        <w:ind w:hanging="862"/>
        <w:jc w:val="both"/>
        <w:rPr>
          <w:rFonts w:ascii="PT Astra Serif" w:eastAsia="Lucida Sans Unicode" w:hAnsi="PT Astra Serif" w:cs="Lucida Sans Unicode"/>
          <w:kern w:val="2"/>
          <w:sz w:val="26"/>
          <w:szCs w:val="26"/>
        </w:rPr>
      </w:pPr>
      <w:r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 xml:space="preserve">средства муниципального образования – </w:t>
      </w:r>
      <w:r w:rsidR="00B33C33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69 466,</w:t>
      </w:r>
      <w:r w:rsidR="00AA7698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 xml:space="preserve"> </w:t>
      </w:r>
      <w:r w:rsidR="00B33C33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3 тысяч рублей</w:t>
      </w:r>
      <w:r w:rsidR="00450521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;</w:t>
      </w:r>
    </w:p>
    <w:p w:rsidR="00B33C33" w:rsidRPr="00DF011F" w:rsidRDefault="00B33C33" w:rsidP="0000339D">
      <w:pPr>
        <w:pStyle w:val="a6"/>
        <w:widowControl w:val="0"/>
        <w:numPr>
          <w:ilvl w:val="0"/>
          <w:numId w:val="9"/>
        </w:numPr>
        <w:ind w:hanging="862"/>
        <w:jc w:val="both"/>
        <w:rPr>
          <w:rFonts w:ascii="PT Astra Serif" w:eastAsia="Lucida Sans Unicode" w:hAnsi="PT Astra Serif" w:cs="Lucida Sans Unicode"/>
          <w:kern w:val="2"/>
          <w:sz w:val="26"/>
          <w:szCs w:val="26"/>
        </w:rPr>
      </w:pPr>
      <w:r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средства предприятий  - 145 105,</w:t>
      </w:r>
      <w:r w:rsidR="00AA7698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 xml:space="preserve"> </w:t>
      </w:r>
      <w:r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6 тысяч рублей</w:t>
      </w:r>
      <w:r w:rsidR="00450521" w:rsidRPr="00DF011F">
        <w:rPr>
          <w:rFonts w:ascii="PT Astra Serif" w:eastAsia="Lucida Sans Unicode" w:hAnsi="PT Astra Serif" w:cs="Lucida Sans Unicode"/>
          <w:kern w:val="2"/>
          <w:sz w:val="26"/>
          <w:szCs w:val="26"/>
        </w:rPr>
        <w:t>.</w:t>
      </w:r>
    </w:p>
    <w:p w:rsidR="004B2578" w:rsidRPr="00DF011F" w:rsidRDefault="004B2578" w:rsidP="0000339D">
      <w:pPr>
        <w:pStyle w:val="Default"/>
        <w:spacing w:line="276" w:lineRule="auto"/>
        <w:ind w:firstLine="709"/>
        <w:jc w:val="both"/>
        <w:rPr>
          <w:rFonts w:cs="Times New Roman"/>
          <w:color w:val="auto"/>
          <w:sz w:val="26"/>
          <w:szCs w:val="26"/>
        </w:rPr>
      </w:pPr>
    </w:p>
    <w:p w:rsidR="006402B4" w:rsidRPr="00DF011F" w:rsidRDefault="006402B4" w:rsidP="007C168F">
      <w:pPr>
        <w:pStyle w:val="Default"/>
        <w:tabs>
          <w:tab w:val="left" w:pos="1134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:rsidR="009B3BCF" w:rsidRPr="00DF011F" w:rsidRDefault="009B3BCF" w:rsidP="003423BD">
      <w:pPr>
        <w:widowControl w:val="0"/>
        <w:suppressAutoHyphens/>
        <w:spacing w:after="0"/>
        <w:ind w:firstLine="851"/>
        <w:jc w:val="both"/>
        <w:rPr>
          <w:rFonts w:cs="Open Sans"/>
          <w:shd w:val="clear" w:color="auto" w:fill="FFFFFF"/>
        </w:rPr>
      </w:pPr>
    </w:p>
    <w:sectPr w:rsidR="009B3BCF" w:rsidRPr="00DF011F" w:rsidSect="00DF01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14A76FC0"/>
    <w:multiLevelType w:val="hybridMultilevel"/>
    <w:tmpl w:val="BBA65B08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835A22"/>
    <w:multiLevelType w:val="hybridMultilevel"/>
    <w:tmpl w:val="73AADE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11F8C"/>
    <w:multiLevelType w:val="hybridMultilevel"/>
    <w:tmpl w:val="F35CD43A"/>
    <w:lvl w:ilvl="0" w:tplc="27C4DCC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E7A5AE9"/>
    <w:multiLevelType w:val="hybridMultilevel"/>
    <w:tmpl w:val="2A8A7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F57EE"/>
    <w:multiLevelType w:val="hybridMultilevel"/>
    <w:tmpl w:val="F22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D7CFD"/>
    <w:multiLevelType w:val="hybridMultilevel"/>
    <w:tmpl w:val="B888C976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B5610B"/>
    <w:multiLevelType w:val="hybridMultilevel"/>
    <w:tmpl w:val="79A2BA30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567217"/>
    <w:multiLevelType w:val="hybridMultilevel"/>
    <w:tmpl w:val="93BE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F1954"/>
    <w:multiLevelType w:val="hybridMultilevel"/>
    <w:tmpl w:val="D46A7862"/>
    <w:lvl w:ilvl="0" w:tplc="E2BCE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E54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EF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0B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901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8C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88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042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45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470354"/>
    <w:multiLevelType w:val="hybridMultilevel"/>
    <w:tmpl w:val="3C4CA5F6"/>
    <w:lvl w:ilvl="0" w:tplc="40F8E12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08"/>
    <w:rsid w:val="0000339D"/>
    <w:rsid w:val="00021228"/>
    <w:rsid w:val="00034946"/>
    <w:rsid w:val="00044703"/>
    <w:rsid w:val="00044C22"/>
    <w:rsid w:val="00045FDE"/>
    <w:rsid w:val="0006246B"/>
    <w:rsid w:val="000756DA"/>
    <w:rsid w:val="000762F7"/>
    <w:rsid w:val="00092DA7"/>
    <w:rsid w:val="000B67E0"/>
    <w:rsid w:val="000C29BB"/>
    <w:rsid w:val="000C3A6C"/>
    <w:rsid w:val="000D04BA"/>
    <w:rsid w:val="000F69C4"/>
    <w:rsid w:val="001012BF"/>
    <w:rsid w:val="0012043F"/>
    <w:rsid w:val="00122BB3"/>
    <w:rsid w:val="00123A6F"/>
    <w:rsid w:val="00132CEA"/>
    <w:rsid w:val="001357CE"/>
    <w:rsid w:val="0015040E"/>
    <w:rsid w:val="001710AF"/>
    <w:rsid w:val="001740E4"/>
    <w:rsid w:val="001A0724"/>
    <w:rsid w:val="001A78E5"/>
    <w:rsid w:val="001B7D69"/>
    <w:rsid w:val="001C0A8E"/>
    <w:rsid w:val="001F0C91"/>
    <w:rsid w:val="001F1A6E"/>
    <w:rsid w:val="001F1BCD"/>
    <w:rsid w:val="002002FB"/>
    <w:rsid w:val="00204A16"/>
    <w:rsid w:val="00223846"/>
    <w:rsid w:val="00252427"/>
    <w:rsid w:val="00254261"/>
    <w:rsid w:val="00261477"/>
    <w:rsid w:val="002752DE"/>
    <w:rsid w:val="00286EDD"/>
    <w:rsid w:val="002A7837"/>
    <w:rsid w:val="002D791D"/>
    <w:rsid w:val="002E0397"/>
    <w:rsid w:val="002E602D"/>
    <w:rsid w:val="00314106"/>
    <w:rsid w:val="003175D9"/>
    <w:rsid w:val="00333A23"/>
    <w:rsid w:val="003423BD"/>
    <w:rsid w:val="0034463A"/>
    <w:rsid w:val="00350D1B"/>
    <w:rsid w:val="00352D77"/>
    <w:rsid w:val="0035389F"/>
    <w:rsid w:val="003A05FC"/>
    <w:rsid w:val="003B2B4C"/>
    <w:rsid w:val="003B792F"/>
    <w:rsid w:val="003D0C80"/>
    <w:rsid w:val="003E738F"/>
    <w:rsid w:val="003F1F31"/>
    <w:rsid w:val="00400011"/>
    <w:rsid w:val="004115B3"/>
    <w:rsid w:val="0041621B"/>
    <w:rsid w:val="00421448"/>
    <w:rsid w:val="00421AEF"/>
    <w:rsid w:val="00435AA4"/>
    <w:rsid w:val="00450521"/>
    <w:rsid w:val="0046695C"/>
    <w:rsid w:val="004742FB"/>
    <w:rsid w:val="004B0BEC"/>
    <w:rsid w:val="004B2331"/>
    <w:rsid w:val="004B2578"/>
    <w:rsid w:val="004C2942"/>
    <w:rsid w:val="004C5B05"/>
    <w:rsid w:val="004D7301"/>
    <w:rsid w:val="004E545C"/>
    <w:rsid w:val="004F37ED"/>
    <w:rsid w:val="00511BE4"/>
    <w:rsid w:val="00514278"/>
    <w:rsid w:val="00526533"/>
    <w:rsid w:val="00530312"/>
    <w:rsid w:val="005614BA"/>
    <w:rsid w:val="00565DB0"/>
    <w:rsid w:val="00587E08"/>
    <w:rsid w:val="005941F4"/>
    <w:rsid w:val="005B4E20"/>
    <w:rsid w:val="005D3A63"/>
    <w:rsid w:val="005F3EDE"/>
    <w:rsid w:val="006030E3"/>
    <w:rsid w:val="00603F95"/>
    <w:rsid w:val="00607B6E"/>
    <w:rsid w:val="00612A6B"/>
    <w:rsid w:val="0062030D"/>
    <w:rsid w:val="00633B82"/>
    <w:rsid w:val="00633C77"/>
    <w:rsid w:val="006402B4"/>
    <w:rsid w:val="00654FA3"/>
    <w:rsid w:val="00655232"/>
    <w:rsid w:val="00661727"/>
    <w:rsid w:val="00684237"/>
    <w:rsid w:val="006A24F7"/>
    <w:rsid w:val="006B0D9B"/>
    <w:rsid w:val="006E185C"/>
    <w:rsid w:val="006E3EA1"/>
    <w:rsid w:val="006F19A7"/>
    <w:rsid w:val="006F23C2"/>
    <w:rsid w:val="006F7DA8"/>
    <w:rsid w:val="00701A31"/>
    <w:rsid w:val="00705014"/>
    <w:rsid w:val="007200ED"/>
    <w:rsid w:val="007271BA"/>
    <w:rsid w:val="00727783"/>
    <w:rsid w:val="00736CE6"/>
    <w:rsid w:val="007722F0"/>
    <w:rsid w:val="007738BA"/>
    <w:rsid w:val="007A5BEB"/>
    <w:rsid w:val="007B2C8D"/>
    <w:rsid w:val="007C168F"/>
    <w:rsid w:val="007C1ABD"/>
    <w:rsid w:val="007D5852"/>
    <w:rsid w:val="007D6C94"/>
    <w:rsid w:val="007F4681"/>
    <w:rsid w:val="007F7188"/>
    <w:rsid w:val="00812EA5"/>
    <w:rsid w:val="00816704"/>
    <w:rsid w:val="008313C2"/>
    <w:rsid w:val="00835BE1"/>
    <w:rsid w:val="00837DB7"/>
    <w:rsid w:val="008470B6"/>
    <w:rsid w:val="00855274"/>
    <w:rsid w:val="00865B1D"/>
    <w:rsid w:val="00866E3E"/>
    <w:rsid w:val="00880365"/>
    <w:rsid w:val="00894EB4"/>
    <w:rsid w:val="008C0620"/>
    <w:rsid w:val="008E791C"/>
    <w:rsid w:val="00904F92"/>
    <w:rsid w:val="00932BB0"/>
    <w:rsid w:val="00941093"/>
    <w:rsid w:val="00941AD8"/>
    <w:rsid w:val="009452AE"/>
    <w:rsid w:val="009543F4"/>
    <w:rsid w:val="00982956"/>
    <w:rsid w:val="00984049"/>
    <w:rsid w:val="009912BF"/>
    <w:rsid w:val="009B3BCF"/>
    <w:rsid w:val="009B67F1"/>
    <w:rsid w:val="009D22CF"/>
    <w:rsid w:val="009E2D6B"/>
    <w:rsid w:val="00A03B5D"/>
    <w:rsid w:val="00A05B52"/>
    <w:rsid w:val="00A17CB0"/>
    <w:rsid w:val="00A217D9"/>
    <w:rsid w:val="00A23C53"/>
    <w:rsid w:val="00A253C3"/>
    <w:rsid w:val="00A35E74"/>
    <w:rsid w:val="00A61DA7"/>
    <w:rsid w:val="00A72808"/>
    <w:rsid w:val="00A765B7"/>
    <w:rsid w:val="00A81E07"/>
    <w:rsid w:val="00A90204"/>
    <w:rsid w:val="00A9468B"/>
    <w:rsid w:val="00AA7698"/>
    <w:rsid w:val="00AB79F4"/>
    <w:rsid w:val="00AC451C"/>
    <w:rsid w:val="00AC5C04"/>
    <w:rsid w:val="00AD05EE"/>
    <w:rsid w:val="00AE28B3"/>
    <w:rsid w:val="00AF0DA9"/>
    <w:rsid w:val="00AF2418"/>
    <w:rsid w:val="00B20774"/>
    <w:rsid w:val="00B33A17"/>
    <w:rsid w:val="00B33C33"/>
    <w:rsid w:val="00B47E0D"/>
    <w:rsid w:val="00B67C3D"/>
    <w:rsid w:val="00B80C5E"/>
    <w:rsid w:val="00B9210B"/>
    <w:rsid w:val="00BA2920"/>
    <w:rsid w:val="00BA4BF7"/>
    <w:rsid w:val="00BB15FF"/>
    <w:rsid w:val="00BB741A"/>
    <w:rsid w:val="00BE4E0E"/>
    <w:rsid w:val="00BF041D"/>
    <w:rsid w:val="00BF46B1"/>
    <w:rsid w:val="00C5617E"/>
    <w:rsid w:val="00C61AA8"/>
    <w:rsid w:val="00C62F2A"/>
    <w:rsid w:val="00C64CC0"/>
    <w:rsid w:val="00C70523"/>
    <w:rsid w:val="00C81B2F"/>
    <w:rsid w:val="00C84196"/>
    <w:rsid w:val="00C86BDA"/>
    <w:rsid w:val="00C966D5"/>
    <w:rsid w:val="00CA6AE6"/>
    <w:rsid w:val="00CC302B"/>
    <w:rsid w:val="00CF50B0"/>
    <w:rsid w:val="00D2404F"/>
    <w:rsid w:val="00D24EE8"/>
    <w:rsid w:val="00D30249"/>
    <w:rsid w:val="00D37C69"/>
    <w:rsid w:val="00D44E9C"/>
    <w:rsid w:val="00D6181A"/>
    <w:rsid w:val="00D80A9E"/>
    <w:rsid w:val="00D828F4"/>
    <w:rsid w:val="00D94E95"/>
    <w:rsid w:val="00DB2A65"/>
    <w:rsid w:val="00DB31D2"/>
    <w:rsid w:val="00DB5CF4"/>
    <w:rsid w:val="00DC0A49"/>
    <w:rsid w:val="00DD05D8"/>
    <w:rsid w:val="00DE07AD"/>
    <w:rsid w:val="00DE0D32"/>
    <w:rsid w:val="00DE205A"/>
    <w:rsid w:val="00DE32A1"/>
    <w:rsid w:val="00DF011F"/>
    <w:rsid w:val="00DF02BE"/>
    <w:rsid w:val="00DF584B"/>
    <w:rsid w:val="00E07247"/>
    <w:rsid w:val="00E1432B"/>
    <w:rsid w:val="00E17496"/>
    <w:rsid w:val="00E26A76"/>
    <w:rsid w:val="00E426C8"/>
    <w:rsid w:val="00E42A8C"/>
    <w:rsid w:val="00E53066"/>
    <w:rsid w:val="00E652BB"/>
    <w:rsid w:val="00E65B12"/>
    <w:rsid w:val="00E7312D"/>
    <w:rsid w:val="00E8249F"/>
    <w:rsid w:val="00E850B9"/>
    <w:rsid w:val="00E867D7"/>
    <w:rsid w:val="00E912D7"/>
    <w:rsid w:val="00E91C49"/>
    <w:rsid w:val="00E96BC3"/>
    <w:rsid w:val="00EA2AEB"/>
    <w:rsid w:val="00EB31E0"/>
    <w:rsid w:val="00EC4C1D"/>
    <w:rsid w:val="00ED004B"/>
    <w:rsid w:val="00EE0EB3"/>
    <w:rsid w:val="00EF406C"/>
    <w:rsid w:val="00F05E99"/>
    <w:rsid w:val="00F10E2A"/>
    <w:rsid w:val="00F11369"/>
    <w:rsid w:val="00F133DF"/>
    <w:rsid w:val="00F1705B"/>
    <w:rsid w:val="00F217B0"/>
    <w:rsid w:val="00F245E4"/>
    <w:rsid w:val="00F2754F"/>
    <w:rsid w:val="00F31D6B"/>
    <w:rsid w:val="00F3590C"/>
    <w:rsid w:val="00F36034"/>
    <w:rsid w:val="00F44E90"/>
    <w:rsid w:val="00F56C3F"/>
    <w:rsid w:val="00F706DF"/>
    <w:rsid w:val="00FC4BC5"/>
    <w:rsid w:val="00FD4976"/>
    <w:rsid w:val="00FE176F"/>
    <w:rsid w:val="00FE6BE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23BD"/>
    <w:pPr>
      <w:autoSpaceDE w:val="0"/>
      <w:autoSpaceDN w:val="0"/>
      <w:adjustRightInd w:val="0"/>
      <w:spacing w:after="0" w:line="240" w:lineRule="auto"/>
    </w:pPr>
    <w:rPr>
      <w:rFonts w:eastAsia="Times New Roman" w:cs="PT Astra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23BD"/>
    <w:pPr>
      <w:autoSpaceDE w:val="0"/>
      <w:autoSpaceDN w:val="0"/>
      <w:adjustRightInd w:val="0"/>
      <w:spacing w:after="0" w:line="240" w:lineRule="auto"/>
    </w:pPr>
    <w:rPr>
      <w:rFonts w:eastAsia="Times New Roman" w:cs="PT Astra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CB26-2CD6-4C6D-AE68-AFBF2325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Хорошавина Татьяна Александровна</dc:creator>
  <cp:lastModifiedBy>Салейко Анастасия Станиславовна</cp:lastModifiedBy>
  <cp:revision>26</cp:revision>
  <cp:lastPrinted>2025-11-11T11:50:00Z</cp:lastPrinted>
  <dcterms:created xsi:type="dcterms:W3CDTF">2025-10-24T05:00:00Z</dcterms:created>
  <dcterms:modified xsi:type="dcterms:W3CDTF">2025-11-25T09:38:00Z</dcterms:modified>
</cp:coreProperties>
</file>